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53EB" w14:textId="77777777" w:rsidR="00862FB9" w:rsidRPr="00291BDD" w:rsidRDefault="00862FB9" w:rsidP="00BF4F5F">
      <w:pPr>
        <w:jc w:val="both"/>
        <w:rPr>
          <w:rFonts w:ascii="Cambria" w:hAnsi="Cambria"/>
          <w:b/>
          <w:bCs/>
          <w:sz w:val="24"/>
          <w:szCs w:val="24"/>
        </w:rPr>
      </w:pPr>
      <w:r w:rsidRPr="00291BDD">
        <w:rPr>
          <w:rFonts w:ascii="Cambria" w:hAnsi="Cambria"/>
          <w:b/>
          <w:bCs/>
          <w:sz w:val="24"/>
          <w:szCs w:val="24"/>
        </w:rPr>
        <w:t>BIDDING DOCUMENT</w:t>
      </w:r>
    </w:p>
    <w:p w14:paraId="61111C56" w14:textId="3FD7B356" w:rsidR="00862FB9" w:rsidRPr="00291BDD" w:rsidRDefault="00862FB9" w:rsidP="00BF4F5F">
      <w:pPr>
        <w:jc w:val="both"/>
        <w:rPr>
          <w:rFonts w:ascii="Cambria" w:hAnsi="Cambria"/>
          <w:b/>
          <w:bCs/>
          <w:sz w:val="24"/>
          <w:szCs w:val="24"/>
        </w:rPr>
      </w:pPr>
      <w:r w:rsidRPr="00291BDD">
        <w:rPr>
          <w:rFonts w:ascii="Cambria" w:hAnsi="Cambria"/>
          <w:b/>
          <w:bCs/>
          <w:sz w:val="24"/>
          <w:szCs w:val="24"/>
        </w:rPr>
        <w:t xml:space="preserve">Procurement of </w:t>
      </w:r>
      <w:r w:rsidR="00182CFF">
        <w:rPr>
          <w:rFonts w:ascii="Cambria" w:hAnsi="Cambria"/>
          <w:b/>
          <w:bCs/>
          <w:sz w:val="24"/>
          <w:szCs w:val="24"/>
        </w:rPr>
        <w:t>Chain link and S</w:t>
      </w:r>
      <w:r w:rsidRPr="00291BDD">
        <w:rPr>
          <w:rFonts w:ascii="Cambria" w:hAnsi="Cambria"/>
          <w:b/>
          <w:bCs/>
          <w:sz w:val="24"/>
          <w:szCs w:val="24"/>
        </w:rPr>
        <w:t>olar Electric Fencing Materials for C2C Activity</w:t>
      </w:r>
    </w:p>
    <w:p w14:paraId="6878F165" w14:textId="77777777" w:rsidR="00862FB9" w:rsidRPr="00291BDD" w:rsidRDefault="00862FB9" w:rsidP="00BF4F5F">
      <w:pPr>
        <w:jc w:val="both"/>
        <w:rPr>
          <w:rFonts w:ascii="Cambria" w:hAnsi="Cambria"/>
          <w:sz w:val="24"/>
          <w:szCs w:val="24"/>
        </w:rPr>
      </w:pPr>
      <w:r w:rsidRPr="00291BDD">
        <w:rPr>
          <w:rFonts w:ascii="Cambria" w:hAnsi="Cambria"/>
          <w:b/>
          <w:bCs/>
          <w:sz w:val="24"/>
          <w:szCs w:val="24"/>
        </w:rPr>
        <w:t>Implementing Agency:</w:t>
      </w:r>
      <w:r w:rsidRPr="00291BDD">
        <w:rPr>
          <w:rFonts w:ascii="Cambria" w:hAnsi="Cambria"/>
          <w:sz w:val="24"/>
          <w:szCs w:val="24"/>
        </w:rPr>
        <w:t xml:space="preserve"> Tarayana Foundation, Thimphu, Bhutan</w:t>
      </w:r>
    </w:p>
    <w:p w14:paraId="02D1ADF3" w14:textId="77777777" w:rsidR="00862FB9" w:rsidRPr="00291BDD" w:rsidRDefault="00862FB9" w:rsidP="00BF4F5F">
      <w:pPr>
        <w:jc w:val="both"/>
        <w:rPr>
          <w:rFonts w:ascii="Cambria" w:hAnsi="Cambria"/>
          <w:sz w:val="24"/>
          <w:szCs w:val="24"/>
        </w:rPr>
      </w:pPr>
      <w:r w:rsidRPr="00291BDD">
        <w:rPr>
          <w:rFonts w:ascii="Cambria" w:hAnsi="Cambria"/>
          <w:b/>
          <w:bCs/>
          <w:sz w:val="24"/>
          <w:szCs w:val="24"/>
        </w:rPr>
        <w:t>Project:</w:t>
      </w:r>
      <w:r w:rsidRPr="00291BDD">
        <w:rPr>
          <w:rFonts w:ascii="Cambria" w:hAnsi="Cambria"/>
          <w:sz w:val="24"/>
          <w:szCs w:val="24"/>
        </w:rPr>
        <w:t xml:space="preserve"> Living Landscapes: Securing High Conservation Values (HCVs) in South-Western Bhutan</w:t>
      </w:r>
    </w:p>
    <w:p w14:paraId="4D701D12" w14:textId="5B9A516D" w:rsidR="00BF4F5F" w:rsidRPr="00291BDD" w:rsidRDefault="00862FB9" w:rsidP="00BF4F5F">
      <w:pPr>
        <w:jc w:val="both"/>
        <w:rPr>
          <w:rFonts w:ascii="Cambria" w:hAnsi="Cambria"/>
          <w:sz w:val="24"/>
          <w:szCs w:val="24"/>
        </w:rPr>
      </w:pPr>
      <w:r w:rsidRPr="00291BDD">
        <w:rPr>
          <w:rFonts w:ascii="Cambria" w:hAnsi="Cambria"/>
          <w:b/>
          <w:bCs/>
          <w:sz w:val="24"/>
          <w:szCs w:val="24"/>
        </w:rPr>
        <w:t>Funding Agency:</w:t>
      </w:r>
      <w:r w:rsidRPr="00291BDD">
        <w:rPr>
          <w:rFonts w:ascii="Cambria" w:hAnsi="Cambria"/>
          <w:sz w:val="24"/>
          <w:szCs w:val="24"/>
        </w:rPr>
        <w:t xml:space="preserve"> </w:t>
      </w:r>
      <w:r w:rsidR="00BF4F5F">
        <w:rPr>
          <w:rFonts w:ascii="Cambria" w:hAnsi="Cambria"/>
          <w:sz w:val="24"/>
          <w:szCs w:val="24"/>
        </w:rPr>
        <w:t>F</w:t>
      </w:r>
      <w:r w:rsidR="00BF4F5F" w:rsidRPr="00BF4F5F">
        <w:rPr>
          <w:rFonts w:ascii="Cambria" w:hAnsi="Cambria"/>
          <w:sz w:val="24"/>
          <w:szCs w:val="24"/>
        </w:rPr>
        <w:t xml:space="preserve">ederal </w:t>
      </w:r>
      <w:r w:rsidR="00BF4F5F">
        <w:rPr>
          <w:rFonts w:ascii="Cambria" w:hAnsi="Cambria"/>
          <w:sz w:val="24"/>
          <w:szCs w:val="24"/>
        </w:rPr>
        <w:t>M</w:t>
      </w:r>
      <w:r w:rsidR="00BF4F5F" w:rsidRPr="00BF4F5F">
        <w:rPr>
          <w:rFonts w:ascii="Cambria" w:hAnsi="Cambria"/>
          <w:sz w:val="24"/>
          <w:szCs w:val="24"/>
        </w:rPr>
        <w:t xml:space="preserve">inistry for the </w:t>
      </w:r>
      <w:r w:rsidR="00BF4F5F">
        <w:rPr>
          <w:rFonts w:ascii="Cambria" w:hAnsi="Cambria"/>
          <w:sz w:val="24"/>
          <w:szCs w:val="24"/>
        </w:rPr>
        <w:t>E</w:t>
      </w:r>
      <w:r w:rsidR="00BF4F5F" w:rsidRPr="00BF4F5F">
        <w:rPr>
          <w:rFonts w:ascii="Cambria" w:hAnsi="Cambria"/>
          <w:sz w:val="24"/>
          <w:szCs w:val="24"/>
        </w:rPr>
        <w:t xml:space="preserve">nvironment, </w:t>
      </w:r>
      <w:r w:rsidR="00BF4F5F">
        <w:rPr>
          <w:rFonts w:ascii="Cambria" w:hAnsi="Cambria"/>
          <w:sz w:val="24"/>
          <w:szCs w:val="24"/>
        </w:rPr>
        <w:t>Climate</w:t>
      </w:r>
      <w:r w:rsidR="00BF4F5F" w:rsidRPr="00BF4F5F">
        <w:rPr>
          <w:rFonts w:ascii="Cambria" w:hAnsi="Cambria"/>
          <w:sz w:val="24"/>
          <w:szCs w:val="24"/>
        </w:rPr>
        <w:t xml:space="preserve"> </w:t>
      </w:r>
      <w:r w:rsidR="00BF4F5F">
        <w:rPr>
          <w:rFonts w:ascii="Cambria" w:hAnsi="Cambria"/>
          <w:sz w:val="24"/>
          <w:szCs w:val="24"/>
        </w:rPr>
        <w:t>A</w:t>
      </w:r>
      <w:r w:rsidR="00BF4F5F" w:rsidRPr="00BF4F5F">
        <w:rPr>
          <w:rFonts w:ascii="Cambria" w:hAnsi="Cambria"/>
          <w:sz w:val="24"/>
          <w:szCs w:val="24"/>
        </w:rPr>
        <w:t xml:space="preserve">ction, </w:t>
      </w:r>
      <w:r w:rsidR="00BF4F5F">
        <w:rPr>
          <w:rFonts w:ascii="Cambria" w:hAnsi="Cambria"/>
          <w:sz w:val="24"/>
          <w:szCs w:val="24"/>
        </w:rPr>
        <w:t>N</w:t>
      </w:r>
      <w:r w:rsidR="00BF4F5F" w:rsidRPr="00BF4F5F">
        <w:rPr>
          <w:rFonts w:ascii="Cambria" w:hAnsi="Cambria"/>
          <w:sz w:val="24"/>
          <w:szCs w:val="24"/>
        </w:rPr>
        <w:t xml:space="preserve">ature </w:t>
      </w:r>
      <w:r w:rsidR="00BF4F5F">
        <w:rPr>
          <w:rFonts w:ascii="Cambria" w:hAnsi="Cambria"/>
          <w:sz w:val="24"/>
          <w:szCs w:val="24"/>
        </w:rPr>
        <w:t>C</w:t>
      </w:r>
      <w:r w:rsidR="00BF4F5F" w:rsidRPr="00BF4F5F">
        <w:rPr>
          <w:rFonts w:ascii="Cambria" w:hAnsi="Cambria"/>
          <w:sz w:val="24"/>
          <w:szCs w:val="24"/>
        </w:rPr>
        <w:t xml:space="preserve">onservation and </w:t>
      </w:r>
      <w:r w:rsidR="00BF4F5F">
        <w:rPr>
          <w:rFonts w:ascii="Cambria" w:hAnsi="Cambria"/>
          <w:sz w:val="24"/>
          <w:szCs w:val="24"/>
        </w:rPr>
        <w:t>N</w:t>
      </w:r>
      <w:r w:rsidR="00BF4F5F" w:rsidRPr="00BF4F5F">
        <w:rPr>
          <w:rFonts w:ascii="Cambria" w:hAnsi="Cambria"/>
          <w:sz w:val="24"/>
          <w:szCs w:val="24"/>
        </w:rPr>
        <w:t xml:space="preserve">uclear </w:t>
      </w:r>
      <w:r w:rsidR="00BF4F5F">
        <w:rPr>
          <w:rFonts w:ascii="Cambria" w:hAnsi="Cambria"/>
          <w:sz w:val="24"/>
          <w:szCs w:val="24"/>
        </w:rPr>
        <w:t>S</w:t>
      </w:r>
      <w:r w:rsidR="00BF4F5F" w:rsidRPr="00BF4F5F">
        <w:rPr>
          <w:rFonts w:ascii="Cambria" w:hAnsi="Cambria"/>
          <w:sz w:val="24"/>
          <w:szCs w:val="24"/>
        </w:rPr>
        <w:t>afety</w:t>
      </w:r>
      <w:r w:rsidR="00BF4F5F">
        <w:rPr>
          <w:rFonts w:ascii="Cambria" w:hAnsi="Cambria"/>
          <w:sz w:val="24"/>
          <w:szCs w:val="24"/>
        </w:rPr>
        <w:t xml:space="preserve"> and International Climate Initiative (IKI)</w:t>
      </w:r>
    </w:p>
    <w:p w14:paraId="15AF84CF" w14:textId="77777777" w:rsidR="00862FB9" w:rsidRPr="00291BDD" w:rsidRDefault="00862FB9" w:rsidP="00BF4F5F">
      <w:pPr>
        <w:jc w:val="both"/>
        <w:rPr>
          <w:rFonts w:ascii="Cambria" w:hAnsi="Cambria"/>
          <w:b/>
          <w:bCs/>
          <w:sz w:val="24"/>
          <w:szCs w:val="24"/>
        </w:rPr>
      </w:pPr>
      <w:r w:rsidRPr="00291BDD">
        <w:rPr>
          <w:rFonts w:ascii="Cambria" w:hAnsi="Cambria"/>
          <w:b/>
          <w:bCs/>
          <w:sz w:val="24"/>
          <w:szCs w:val="24"/>
        </w:rPr>
        <w:t>Section 1: Context &amp; Invitation for Bids</w:t>
      </w:r>
    </w:p>
    <w:p w14:paraId="0986A45D" w14:textId="77777777" w:rsidR="00862FB9" w:rsidRPr="00291BDD" w:rsidRDefault="00862FB9" w:rsidP="00BF4F5F">
      <w:pPr>
        <w:jc w:val="both"/>
        <w:rPr>
          <w:rFonts w:ascii="Cambria" w:hAnsi="Cambria"/>
          <w:b/>
          <w:bCs/>
          <w:sz w:val="24"/>
          <w:szCs w:val="24"/>
        </w:rPr>
      </w:pPr>
      <w:r w:rsidRPr="00291BDD">
        <w:rPr>
          <w:rFonts w:ascii="Cambria" w:hAnsi="Cambria"/>
          <w:b/>
          <w:bCs/>
          <w:sz w:val="24"/>
          <w:szCs w:val="24"/>
        </w:rPr>
        <w:t>1.1 Background</w:t>
      </w:r>
    </w:p>
    <w:p w14:paraId="0D5C28E1" w14:textId="227D6A9A" w:rsidR="00862FB9" w:rsidRPr="00291BDD" w:rsidRDefault="00862FB9" w:rsidP="00BF4F5F">
      <w:pPr>
        <w:jc w:val="both"/>
        <w:rPr>
          <w:rFonts w:ascii="Cambria" w:hAnsi="Cambria"/>
          <w:sz w:val="24"/>
          <w:szCs w:val="24"/>
        </w:rPr>
      </w:pPr>
      <w:r w:rsidRPr="00291BDD">
        <w:rPr>
          <w:rFonts w:ascii="Cambria" w:hAnsi="Cambria"/>
          <w:sz w:val="24"/>
          <w:szCs w:val="24"/>
        </w:rPr>
        <w:t xml:space="preserve">The Tarayana Foundation is implementing the project </w:t>
      </w:r>
      <w:r w:rsidRPr="00291BDD">
        <w:rPr>
          <w:rFonts w:ascii="Cambria" w:hAnsi="Cambria"/>
          <w:b/>
          <w:bCs/>
          <w:sz w:val="24"/>
          <w:szCs w:val="24"/>
        </w:rPr>
        <w:t>“Living Landscapes: Securing High Conservation Values (HCVs) in South-Western Bhutan”</w:t>
      </w:r>
      <w:r w:rsidRPr="00291BDD">
        <w:rPr>
          <w:rFonts w:ascii="Cambria" w:hAnsi="Cambria"/>
          <w:sz w:val="24"/>
          <w:szCs w:val="24"/>
        </w:rPr>
        <w:t xml:space="preserve"> with financial support from </w:t>
      </w:r>
      <w:r w:rsidR="00BF4F5F">
        <w:rPr>
          <w:rFonts w:ascii="Cambria" w:hAnsi="Cambria"/>
          <w:sz w:val="24"/>
          <w:szCs w:val="24"/>
        </w:rPr>
        <w:t xml:space="preserve">the </w:t>
      </w:r>
      <w:r w:rsidR="00BF4F5F">
        <w:rPr>
          <w:rFonts w:ascii="Cambria" w:hAnsi="Cambria"/>
          <w:sz w:val="24"/>
          <w:szCs w:val="24"/>
        </w:rPr>
        <w:t>F</w:t>
      </w:r>
      <w:r w:rsidR="00BF4F5F" w:rsidRPr="00BF4F5F">
        <w:rPr>
          <w:rFonts w:ascii="Cambria" w:hAnsi="Cambria"/>
          <w:sz w:val="24"/>
          <w:szCs w:val="24"/>
        </w:rPr>
        <w:t xml:space="preserve">ederal </w:t>
      </w:r>
      <w:r w:rsidR="00BF4F5F">
        <w:rPr>
          <w:rFonts w:ascii="Cambria" w:hAnsi="Cambria"/>
          <w:sz w:val="24"/>
          <w:szCs w:val="24"/>
        </w:rPr>
        <w:t>M</w:t>
      </w:r>
      <w:r w:rsidR="00BF4F5F" w:rsidRPr="00BF4F5F">
        <w:rPr>
          <w:rFonts w:ascii="Cambria" w:hAnsi="Cambria"/>
          <w:sz w:val="24"/>
          <w:szCs w:val="24"/>
        </w:rPr>
        <w:t xml:space="preserve">inistry for the </w:t>
      </w:r>
      <w:r w:rsidR="00BF4F5F">
        <w:rPr>
          <w:rFonts w:ascii="Cambria" w:hAnsi="Cambria"/>
          <w:sz w:val="24"/>
          <w:szCs w:val="24"/>
        </w:rPr>
        <w:t>E</w:t>
      </w:r>
      <w:r w:rsidR="00BF4F5F" w:rsidRPr="00BF4F5F">
        <w:rPr>
          <w:rFonts w:ascii="Cambria" w:hAnsi="Cambria"/>
          <w:sz w:val="24"/>
          <w:szCs w:val="24"/>
        </w:rPr>
        <w:t xml:space="preserve">nvironment, </w:t>
      </w:r>
      <w:r w:rsidR="00BF4F5F">
        <w:rPr>
          <w:rFonts w:ascii="Cambria" w:hAnsi="Cambria"/>
          <w:sz w:val="24"/>
          <w:szCs w:val="24"/>
        </w:rPr>
        <w:t>Climate</w:t>
      </w:r>
      <w:r w:rsidR="00BF4F5F" w:rsidRPr="00BF4F5F">
        <w:rPr>
          <w:rFonts w:ascii="Cambria" w:hAnsi="Cambria"/>
          <w:sz w:val="24"/>
          <w:szCs w:val="24"/>
        </w:rPr>
        <w:t xml:space="preserve"> </w:t>
      </w:r>
      <w:r w:rsidR="00BF4F5F">
        <w:rPr>
          <w:rFonts w:ascii="Cambria" w:hAnsi="Cambria"/>
          <w:sz w:val="24"/>
          <w:szCs w:val="24"/>
        </w:rPr>
        <w:t>A</w:t>
      </w:r>
      <w:r w:rsidR="00BF4F5F" w:rsidRPr="00BF4F5F">
        <w:rPr>
          <w:rFonts w:ascii="Cambria" w:hAnsi="Cambria"/>
          <w:sz w:val="24"/>
          <w:szCs w:val="24"/>
        </w:rPr>
        <w:t xml:space="preserve">ction, </w:t>
      </w:r>
      <w:r w:rsidR="00BF4F5F">
        <w:rPr>
          <w:rFonts w:ascii="Cambria" w:hAnsi="Cambria"/>
          <w:sz w:val="24"/>
          <w:szCs w:val="24"/>
        </w:rPr>
        <w:t>N</w:t>
      </w:r>
      <w:r w:rsidR="00BF4F5F" w:rsidRPr="00BF4F5F">
        <w:rPr>
          <w:rFonts w:ascii="Cambria" w:hAnsi="Cambria"/>
          <w:sz w:val="24"/>
          <w:szCs w:val="24"/>
        </w:rPr>
        <w:t xml:space="preserve">ature </w:t>
      </w:r>
      <w:r w:rsidR="00BF4F5F">
        <w:rPr>
          <w:rFonts w:ascii="Cambria" w:hAnsi="Cambria"/>
          <w:sz w:val="24"/>
          <w:szCs w:val="24"/>
        </w:rPr>
        <w:t>C</w:t>
      </w:r>
      <w:r w:rsidR="00BF4F5F" w:rsidRPr="00BF4F5F">
        <w:rPr>
          <w:rFonts w:ascii="Cambria" w:hAnsi="Cambria"/>
          <w:sz w:val="24"/>
          <w:szCs w:val="24"/>
        </w:rPr>
        <w:t xml:space="preserve">onservation and </w:t>
      </w:r>
      <w:r w:rsidR="00BF4F5F">
        <w:rPr>
          <w:rFonts w:ascii="Cambria" w:hAnsi="Cambria"/>
          <w:sz w:val="24"/>
          <w:szCs w:val="24"/>
        </w:rPr>
        <w:t>N</w:t>
      </w:r>
      <w:r w:rsidR="00BF4F5F" w:rsidRPr="00BF4F5F">
        <w:rPr>
          <w:rFonts w:ascii="Cambria" w:hAnsi="Cambria"/>
          <w:sz w:val="24"/>
          <w:szCs w:val="24"/>
        </w:rPr>
        <w:t xml:space="preserve">uclear </w:t>
      </w:r>
      <w:r w:rsidR="00BF4F5F">
        <w:rPr>
          <w:rFonts w:ascii="Cambria" w:hAnsi="Cambria"/>
          <w:sz w:val="24"/>
          <w:szCs w:val="24"/>
        </w:rPr>
        <w:t>S</w:t>
      </w:r>
      <w:r w:rsidR="00BF4F5F" w:rsidRPr="00BF4F5F">
        <w:rPr>
          <w:rFonts w:ascii="Cambria" w:hAnsi="Cambria"/>
          <w:sz w:val="24"/>
          <w:szCs w:val="24"/>
        </w:rPr>
        <w:t>afety</w:t>
      </w:r>
      <w:r w:rsidR="00BF4F5F">
        <w:rPr>
          <w:rFonts w:ascii="Cambria" w:hAnsi="Cambria"/>
          <w:sz w:val="24"/>
          <w:szCs w:val="24"/>
        </w:rPr>
        <w:t xml:space="preserve"> and International Climate Initiative (IKI)</w:t>
      </w:r>
      <w:r w:rsidR="00BF4F5F">
        <w:rPr>
          <w:rFonts w:ascii="Cambria" w:hAnsi="Cambria"/>
          <w:sz w:val="24"/>
          <w:szCs w:val="24"/>
        </w:rPr>
        <w:t xml:space="preserve"> </w:t>
      </w:r>
      <w:r w:rsidRPr="00291BDD">
        <w:rPr>
          <w:rFonts w:ascii="Cambria" w:hAnsi="Cambria"/>
          <w:sz w:val="24"/>
          <w:szCs w:val="24"/>
        </w:rPr>
        <w:t>for the project period from April 2020 to March 2028.</w:t>
      </w:r>
    </w:p>
    <w:p w14:paraId="2398EFD8" w14:textId="4FAD7821" w:rsidR="00862FB9" w:rsidRPr="00291BDD" w:rsidRDefault="00862FB9" w:rsidP="00BF4F5F">
      <w:pPr>
        <w:jc w:val="both"/>
        <w:rPr>
          <w:rFonts w:ascii="Cambria" w:hAnsi="Cambria"/>
          <w:sz w:val="24"/>
          <w:szCs w:val="24"/>
        </w:rPr>
      </w:pPr>
      <w:r w:rsidRPr="00291BDD">
        <w:rPr>
          <w:rFonts w:ascii="Cambria" w:hAnsi="Cambria"/>
          <w:sz w:val="24"/>
          <w:szCs w:val="24"/>
        </w:rPr>
        <w:t>As part of this initiative, the project is supporting activities to mitigate Human-Wildlife Co</w:t>
      </w:r>
      <w:r w:rsidR="00BF4F5F">
        <w:rPr>
          <w:rFonts w:ascii="Cambria" w:hAnsi="Cambria"/>
          <w:sz w:val="24"/>
          <w:szCs w:val="24"/>
        </w:rPr>
        <w:t xml:space="preserve">exist </w:t>
      </w:r>
      <w:r w:rsidRPr="00291BDD">
        <w:rPr>
          <w:rFonts w:ascii="Cambria" w:hAnsi="Cambria"/>
          <w:sz w:val="24"/>
          <w:szCs w:val="24"/>
        </w:rPr>
        <w:t>(HWC). The installation of</w:t>
      </w:r>
      <w:r w:rsidR="00BF4F5F">
        <w:rPr>
          <w:rFonts w:ascii="Cambria" w:hAnsi="Cambria"/>
          <w:sz w:val="24"/>
          <w:szCs w:val="24"/>
        </w:rPr>
        <w:t xml:space="preserve"> Chain link </w:t>
      </w:r>
      <w:r w:rsidR="00015898">
        <w:rPr>
          <w:rFonts w:ascii="Cambria" w:hAnsi="Cambria"/>
          <w:sz w:val="24"/>
          <w:szCs w:val="24"/>
        </w:rPr>
        <w:t xml:space="preserve">and </w:t>
      </w:r>
      <w:r w:rsidR="00015898" w:rsidRPr="00291BDD">
        <w:rPr>
          <w:rFonts w:ascii="Cambria" w:hAnsi="Cambria"/>
          <w:sz w:val="24"/>
          <w:szCs w:val="24"/>
        </w:rPr>
        <w:t>Solar</w:t>
      </w:r>
      <w:r w:rsidRPr="00291BDD">
        <w:rPr>
          <w:rFonts w:ascii="Cambria" w:hAnsi="Cambria"/>
          <w:sz w:val="24"/>
          <w:szCs w:val="24"/>
        </w:rPr>
        <w:t xml:space="preserve"> Electric Fencing is a critical component designed to protect community assets, minimize conflict, and enhance rural livelihoods for sustainable development.</w:t>
      </w:r>
    </w:p>
    <w:p w14:paraId="3D35FC79" w14:textId="77777777" w:rsidR="00862FB9" w:rsidRPr="00291BDD" w:rsidRDefault="00862FB9" w:rsidP="00BF4F5F">
      <w:pPr>
        <w:jc w:val="both"/>
        <w:rPr>
          <w:rFonts w:ascii="Cambria" w:hAnsi="Cambria"/>
          <w:b/>
          <w:bCs/>
          <w:sz w:val="24"/>
          <w:szCs w:val="24"/>
        </w:rPr>
      </w:pPr>
      <w:r w:rsidRPr="00291BDD">
        <w:rPr>
          <w:rFonts w:ascii="Cambria" w:hAnsi="Cambria"/>
          <w:b/>
          <w:bCs/>
          <w:sz w:val="24"/>
          <w:szCs w:val="24"/>
        </w:rPr>
        <w:t>1.2 Purpose &amp; Scope</w:t>
      </w:r>
    </w:p>
    <w:p w14:paraId="70B8A4A3" w14:textId="7690FD5E" w:rsidR="00BF4F5F" w:rsidRPr="00291BDD" w:rsidRDefault="00862FB9" w:rsidP="00BF4F5F">
      <w:pPr>
        <w:jc w:val="both"/>
        <w:rPr>
          <w:rFonts w:ascii="Cambria" w:hAnsi="Cambria"/>
          <w:sz w:val="24"/>
          <w:szCs w:val="24"/>
        </w:rPr>
      </w:pPr>
      <w:r w:rsidRPr="00291BDD">
        <w:rPr>
          <w:rFonts w:ascii="Cambria" w:hAnsi="Cambria"/>
          <w:sz w:val="24"/>
          <w:szCs w:val="24"/>
        </w:rPr>
        <w:t>The primary objective of this invitation for bids is to secure sealed quotations from qualified suppliers for the supply and delivery of</w:t>
      </w:r>
      <w:r w:rsidR="00BF4F5F">
        <w:rPr>
          <w:rFonts w:ascii="Cambria" w:hAnsi="Cambria"/>
          <w:sz w:val="24"/>
          <w:szCs w:val="24"/>
        </w:rPr>
        <w:t xml:space="preserve"> </w:t>
      </w:r>
      <w:r w:rsidR="00BF4F5F" w:rsidRPr="00015898">
        <w:rPr>
          <w:rFonts w:ascii="Cambria" w:hAnsi="Cambria"/>
          <w:b/>
          <w:bCs/>
          <w:sz w:val="24"/>
          <w:szCs w:val="24"/>
        </w:rPr>
        <w:t xml:space="preserve">Chain link and </w:t>
      </w:r>
      <w:r w:rsidR="00BF4F5F" w:rsidRPr="00BF4F5F">
        <w:rPr>
          <w:rFonts w:ascii="Cambria" w:hAnsi="Cambria"/>
          <w:b/>
          <w:bCs/>
          <w:sz w:val="24"/>
          <w:szCs w:val="24"/>
        </w:rPr>
        <w:t>Solar</w:t>
      </w:r>
      <w:r w:rsidRPr="00291BDD">
        <w:rPr>
          <w:rFonts w:ascii="Cambria" w:hAnsi="Cambria"/>
          <w:b/>
          <w:bCs/>
          <w:sz w:val="24"/>
          <w:szCs w:val="24"/>
        </w:rPr>
        <w:t xml:space="preserve"> Electric Fencing Materials</w:t>
      </w:r>
      <w:r w:rsidRPr="00291BDD">
        <w:rPr>
          <w:rFonts w:ascii="Cambria" w:hAnsi="Cambria"/>
          <w:sz w:val="24"/>
          <w:szCs w:val="24"/>
        </w:rPr>
        <w:t xml:space="preserve"> for the C2C Activity across three Dzongkhags: </w:t>
      </w:r>
      <w:r w:rsidRPr="00291BDD">
        <w:rPr>
          <w:rFonts w:ascii="Cambria" w:hAnsi="Cambria"/>
          <w:b/>
          <w:bCs/>
          <w:sz w:val="24"/>
          <w:szCs w:val="24"/>
        </w:rPr>
        <w:t xml:space="preserve">Thimphu, Paro, and </w:t>
      </w:r>
      <w:proofErr w:type="spellStart"/>
      <w:r w:rsidRPr="00291BDD">
        <w:rPr>
          <w:rFonts w:ascii="Cambria" w:hAnsi="Cambria"/>
          <w:b/>
          <w:bCs/>
          <w:sz w:val="24"/>
          <w:szCs w:val="24"/>
        </w:rPr>
        <w:t>Tsirang</w:t>
      </w:r>
      <w:proofErr w:type="spellEnd"/>
      <w:r w:rsidRPr="00291BDD">
        <w:rPr>
          <w:rFonts w:ascii="Cambria" w:hAnsi="Cambria"/>
          <w:sz w:val="24"/>
          <w:szCs w:val="24"/>
        </w:rPr>
        <w:t>.</w:t>
      </w:r>
    </w:p>
    <w:p w14:paraId="3A2823FF" w14:textId="77777777" w:rsidR="00862FB9" w:rsidRPr="00291BDD" w:rsidRDefault="00862FB9" w:rsidP="00BF4F5F">
      <w:pPr>
        <w:jc w:val="both"/>
        <w:rPr>
          <w:rFonts w:ascii="Cambria" w:hAnsi="Cambria"/>
          <w:b/>
          <w:bCs/>
          <w:sz w:val="24"/>
          <w:szCs w:val="24"/>
        </w:rPr>
      </w:pPr>
      <w:r w:rsidRPr="00291BDD">
        <w:rPr>
          <w:rFonts w:ascii="Cambria" w:hAnsi="Cambria"/>
          <w:b/>
          <w:bCs/>
          <w:sz w:val="24"/>
          <w:szCs w:val="24"/>
        </w:rPr>
        <w:t>Section 2: Instructions to Bidders (ITB)</w:t>
      </w:r>
    </w:p>
    <w:p w14:paraId="30F9C049" w14:textId="0E406A52" w:rsidR="00862FB9" w:rsidRPr="00291BDD" w:rsidRDefault="00862FB9" w:rsidP="00BF4F5F">
      <w:pPr>
        <w:pStyle w:val="ListParagraph"/>
        <w:numPr>
          <w:ilvl w:val="1"/>
          <w:numId w:val="8"/>
        </w:numPr>
        <w:jc w:val="both"/>
        <w:rPr>
          <w:rFonts w:ascii="Cambria" w:hAnsi="Cambria"/>
          <w:b/>
          <w:bCs/>
          <w:sz w:val="24"/>
          <w:szCs w:val="24"/>
        </w:rPr>
      </w:pPr>
      <w:r w:rsidRPr="00291BDD">
        <w:rPr>
          <w:rFonts w:ascii="Cambria" w:hAnsi="Cambria"/>
          <w:b/>
          <w:bCs/>
          <w:sz w:val="24"/>
          <w:szCs w:val="24"/>
        </w:rPr>
        <w:t>Bidder Eligibility</w:t>
      </w:r>
    </w:p>
    <w:p w14:paraId="78527168" w14:textId="77777777" w:rsidR="00862FB9" w:rsidRPr="00291BDD" w:rsidRDefault="00862FB9" w:rsidP="00BF4F5F">
      <w:pPr>
        <w:jc w:val="both"/>
        <w:rPr>
          <w:rFonts w:ascii="Cambria" w:hAnsi="Cambria"/>
          <w:sz w:val="24"/>
          <w:szCs w:val="24"/>
        </w:rPr>
      </w:pPr>
      <w:r w:rsidRPr="00291BDD">
        <w:rPr>
          <w:rFonts w:ascii="Cambria" w:hAnsi="Cambria"/>
          <w:sz w:val="24"/>
          <w:szCs w:val="24"/>
        </w:rPr>
        <w:t xml:space="preserve">To be considered eligible for evaluation, bidders must </w:t>
      </w:r>
      <w:proofErr w:type="spellStart"/>
      <w:r w:rsidRPr="00291BDD">
        <w:rPr>
          <w:rFonts w:ascii="Cambria" w:hAnsi="Cambria"/>
          <w:sz w:val="24"/>
          <w:szCs w:val="24"/>
        </w:rPr>
        <w:t>fulfill</w:t>
      </w:r>
      <w:proofErr w:type="spellEnd"/>
      <w:r w:rsidRPr="00291BDD">
        <w:rPr>
          <w:rFonts w:ascii="Cambria" w:hAnsi="Cambria"/>
          <w:sz w:val="24"/>
          <w:szCs w:val="24"/>
        </w:rPr>
        <w:t xml:space="preserve"> and submit the following requirements:</w:t>
      </w:r>
    </w:p>
    <w:p w14:paraId="0DD5882A" w14:textId="67B3F06C" w:rsidR="00862FB9" w:rsidRPr="00291BDD" w:rsidRDefault="00862FB9" w:rsidP="00BF4F5F">
      <w:pPr>
        <w:pStyle w:val="ListParagraph"/>
        <w:numPr>
          <w:ilvl w:val="2"/>
          <w:numId w:val="9"/>
        </w:numPr>
        <w:jc w:val="both"/>
        <w:rPr>
          <w:rFonts w:ascii="Cambria" w:hAnsi="Cambria"/>
          <w:sz w:val="24"/>
          <w:szCs w:val="24"/>
        </w:rPr>
      </w:pPr>
      <w:r w:rsidRPr="00291BDD">
        <w:rPr>
          <w:rFonts w:ascii="Cambria" w:hAnsi="Cambria"/>
          <w:sz w:val="24"/>
          <w:szCs w:val="24"/>
        </w:rPr>
        <w:t xml:space="preserve">A valid </w:t>
      </w:r>
      <w:r w:rsidRPr="00291BDD">
        <w:rPr>
          <w:rFonts w:ascii="Cambria" w:hAnsi="Cambria"/>
          <w:b/>
          <w:bCs/>
          <w:sz w:val="24"/>
          <w:szCs w:val="24"/>
        </w:rPr>
        <w:t>Trade License</w:t>
      </w:r>
      <w:r w:rsidRPr="00291BDD">
        <w:rPr>
          <w:rFonts w:ascii="Cambria" w:hAnsi="Cambria"/>
          <w:sz w:val="24"/>
          <w:szCs w:val="24"/>
        </w:rPr>
        <w:t xml:space="preserve"> for the supply of solar electric fencing materials/hardware.</w:t>
      </w:r>
    </w:p>
    <w:p w14:paraId="44618C4D" w14:textId="77777777" w:rsidR="00862FB9" w:rsidRPr="00291BDD" w:rsidRDefault="00862FB9" w:rsidP="00BF4F5F">
      <w:pPr>
        <w:pStyle w:val="ListParagraph"/>
        <w:numPr>
          <w:ilvl w:val="2"/>
          <w:numId w:val="9"/>
        </w:numPr>
        <w:jc w:val="both"/>
        <w:rPr>
          <w:rFonts w:ascii="Cambria" w:hAnsi="Cambria"/>
          <w:sz w:val="24"/>
          <w:szCs w:val="24"/>
        </w:rPr>
      </w:pPr>
      <w:r w:rsidRPr="00291BDD">
        <w:rPr>
          <w:rFonts w:ascii="Cambria" w:hAnsi="Cambria"/>
          <w:sz w:val="24"/>
          <w:szCs w:val="24"/>
        </w:rPr>
        <w:t xml:space="preserve">A valid, latest </w:t>
      </w:r>
      <w:r w:rsidRPr="00291BDD">
        <w:rPr>
          <w:rFonts w:ascii="Cambria" w:hAnsi="Cambria"/>
          <w:b/>
          <w:bCs/>
          <w:sz w:val="24"/>
          <w:szCs w:val="24"/>
        </w:rPr>
        <w:t>Tax Clearance Certificate</w:t>
      </w:r>
      <w:r w:rsidRPr="00291BDD">
        <w:rPr>
          <w:rFonts w:ascii="Cambria" w:hAnsi="Cambria"/>
          <w:sz w:val="24"/>
          <w:szCs w:val="24"/>
        </w:rPr>
        <w:t>.</w:t>
      </w:r>
    </w:p>
    <w:p w14:paraId="0538186A" w14:textId="3CF595B3" w:rsidR="00BF4F5F" w:rsidRPr="00A83654" w:rsidRDefault="00862FB9" w:rsidP="00A83654">
      <w:pPr>
        <w:pStyle w:val="ListParagraph"/>
        <w:numPr>
          <w:ilvl w:val="2"/>
          <w:numId w:val="9"/>
        </w:numPr>
        <w:jc w:val="both"/>
        <w:rPr>
          <w:rFonts w:ascii="Cambria" w:hAnsi="Cambria"/>
          <w:sz w:val="24"/>
          <w:szCs w:val="24"/>
        </w:rPr>
      </w:pPr>
      <w:r w:rsidRPr="00291BDD">
        <w:rPr>
          <w:rFonts w:ascii="Cambria" w:hAnsi="Cambria"/>
          <w:sz w:val="24"/>
          <w:szCs w:val="24"/>
        </w:rPr>
        <w:t>Demonstrated institutional experience in supplying solar electric fencing materials (preferred; bidders should attach past work orders or completion certificates if applicable).</w:t>
      </w:r>
    </w:p>
    <w:p w14:paraId="79F08BD2" w14:textId="77777777" w:rsidR="00862FB9" w:rsidRPr="00291BDD" w:rsidRDefault="00862FB9" w:rsidP="00BF4F5F">
      <w:pPr>
        <w:jc w:val="both"/>
        <w:rPr>
          <w:rFonts w:ascii="Cambria" w:hAnsi="Cambria"/>
          <w:b/>
          <w:bCs/>
          <w:sz w:val="24"/>
          <w:szCs w:val="24"/>
        </w:rPr>
      </w:pPr>
      <w:r w:rsidRPr="00291BDD">
        <w:rPr>
          <w:rFonts w:ascii="Cambria" w:hAnsi="Cambria"/>
          <w:b/>
          <w:bCs/>
          <w:sz w:val="24"/>
          <w:szCs w:val="24"/>
        </w:rPr>
        <w:t>2.2 Bidding Method</w:t>
      </w:r>
    </w:p>
    <w:p w14:paraId="1C30E489" w14:textId="77777777" w:rsidR="00862FB9" w:rsidRDefault="00862FB9" w:rsidP="00BF4F5F">
      <w:pPr>
        <w:jc w:val="both"/>
        <w:rPr>
          <w:rFonts w:ascii="Cambria" w:hAnsi="Cambria"/>
          <w:sz w:val="24"/>
          <w:szCs w:val="24"/>
        </w:rPr>
      </w:pPr>
      <w:r w:rsidRPr="00291BDD">
        <w:rPr>
          <w:rFonts w:ascii="Cambria" w:hAnsi="Cambria"/>
          <w:sz w:val="24"/>
          <w:szCs w:val="24"/>
        </w:rPr>
        <w:t xml:space="preserve">Tarayana Foundation shall follow the </w:t>
      </w:r>
      <w:r w:rsidRPr="00291BDD">
        <w:rPr>
          <w:rFonts w:ascii="Cambria" w:hAnsi="Cambria"/>
          <w:b/>
          <w:bCs/>
          <w:sz w:val="24"/>
          <w:szCs w:val="24"/>
        </w:rPr>
        <w:t>Single-Stage, One-Envelope</w:t>
      </w:r>
      <w:r w:rsidRPr="00291BDD">
        <w:rPr>
          <w:rFonts w:ascii="Cambria" w:hAnsi="Cambria"/>
          <w:sz w:val="24"/>
          <w:szCs w:val="24"/>
        </w:rPr>
        <w:t xml:space="preserve"> bidding procedure. Bidders must submit both their Technical and Financial proposals together within one single, sealed envelope.</w:t>
      </w:r>
    </w:p>
    <w:p w14:paraId="30AB0993" w14:textId="77777777" w:rsidR="00A83654" w:rsidRPr="00291BDD" w:rsidRDefault="00A83654" w:rsidP="00BF4F5F">
      <w:pPr>
        <w:jc w:val="both"/>
        <w:rPr>
          <w:rFonts w:ascii="Cambria" w:hAnsi="Cambria"/>
          <w:sz w:val="24"/>
          <w:szCs w:val="24"/>
        </w:rPr>
      </w:pPr>
    </w:p>
    <w:p w14:paraId="1ABC2F51" w14:textId="77777777" w:rsidR="00862FB9" w:rsidRPr="00291BDD" w:rsidRDefault="00862FB9" w:rsidP="00BF4F5F">
      <w:pPr>
        <w:jc w:val="both"/>
        <w:rPr>
          <w:rFonts w:ascii="Cambria" w:hAnsi="Cambria"/>
          <w:b/>
          <w:bCs/>
          <w:sz w:val="24"/>
          <w:szCs w:val="24"/>
        </w:rPr>
      </w:pPr>
      <w:r w:rsidRPr="00291BDD">
        <w:rPr>
          <w:rFonts w:ascii="Cambria" w:hAnsi="Cambria"/>
          <w:b/>
          <w:bCs/>
          <w:sz w:val="24"/>
          <w:szCs w:val="24"/>
        </w:rPr>
        <w:lastRenderedPageBreak/>
        <w:t>2.3 Domestic Preference</w:t>
      </w:r>
    </w:p>
    <w:p w14:paraId="406FFE35" w14:textId="77777777" w:rsidR="00862FB9" w:rsidRPr="00291BDD" w:rsidRDefault="00862FB9" w:rsidP="00BF4F5F">
      <w:pPr>
        <w:jc w:val="both"/>
        <w:rPr>
          <w:rFonts w:ascii="Cambria" w:hAnsi="Cambria"/>
          <w:sz w:val="24"/>
          <w:szCs w:val="24"/>
        </w:rPr>
      </w:pPr>
      <w:r w:rsidRPr="00291BDD">
        <w:rPr>
          <w:rFonts w:ascii="Cambria" w:hAnsi="Cambria"/>
          <w:sz w:val="24"/>
          <w:szCs w:val="24"/>
        </w:rPr>
        <w:t xml:space="preserve">A </w:t>
      </w:r>
      <w:r w:rsidRPr="00291BDD">
        <w:rPr>
          <w:rFonts w:ascii="Cambria" w:hAnsi="Cambria"/>
          <w:b/>
          <w:bCs/>
          <w:sz w:val="24"/>
          <w:szCs w:val="24"/>
        </w:rPr>
        <w:t>ten percent (10%) margin of preference</w:t>
      </w:r>
      <w:r w:rsidRPr="00291BDD">
        <w:rPr>
          <w:rFonts w:ascii="Cambria" w:hAnsi="Cambria"/>
          <w:sz w:val="24"/>
          <w:szCs w:val="24"/>
        </w:rPr>
        <w:t xml:space="preserve"> shall be applied to materials of verified Bhutanese origin, in strict accordance with the Domestic Preference Guidelines issued by the Ministry of Finance, Royal Government of Bhutan.</w:t>
      </w:r>
    </w:p>
    <w:p w14:paraId="69F55F38" w14:textId="77777777" w:rsidR="00862FB9" w:rsidRPr="00291BDD" w:rsidRDefault="00862FB9" w:rsidP="00BF4F5F">
      <w:pPr>
        <w:pStyle w:val="ListParagraph"/>
        <w:numPr>
          <w:ilvl w:val="1"/>
          <w:numId w:val="10"/>
        </w:numPr>
        <w:jc w:val="both"/>
        <w:rPr>
          <w:rFonts w:ascii="Cambria" w:hAnsi="Cambria"/>
          <w:b/>
          <w:bCs/>
          <w:sz w:val="24"/>
          <w:szCs w:val="24"/>
        </w:rPr>
      </w:pPr>
      <w:r w:rsidRPr="00291BDD">
        <w:rPr>
          <w:rFonts w:ascii="Cambria" w:hAnsi="Cambria"/>
          <w:b/>
          <w:bCs/>
          <w:sz w:val="24"/>
          <w:szCs w:val="24"/>
        </w:rPr>
        <w:t>Bid Submission Guidelines</w:t>
      </w:r>
    </w:p>
    <w:p w14:paraId="598586C3" w14:textId="7785BF29" w:rsidR="00862FB9" w:rsidRPr="00291BDD" w:rsidRDefault="00862FB9" w:rsidP="00BF4F5F">
      <w:pPr>
        <w:pStyle w:val="ListParagraph"/>
        <w:numPr>
          <w:ilvl w:val="2"/>
          <w:numId w:val="11"/>
        </w:numPr>
        <w:jc w:val="both"/>
        <w:rPr>
          <w:rFonts w:ascii="Cambria" w:hAnsi="Cambria"/>
          <w:b/>
          <w:bCs/>
          <w:sz w:val="24"/>
          <w:szCs w:val="24"/>
        </w:rPr>
      </w:pPr>
      <w:r w:rsidRPr="00291BDD">
        <w:rPr>
          <w:rFonts w:ascii="Cambria" w:hAnsi="Cambria"/>
          <w:sz w:val="24"/>
          <w:szCs w:val="24"/>
        </w:rPr>
        <w:t xml:space="preserve"> Bids must be submitted as a physical hard copy in a single, securely sealed envelope.</w:t>
      </w:r>
    </w:p>
    <w:p w14:paraId="01A037CB" w14:textId="1A51ED26" w:rsidR="00862FB9" w:rsidRPr="00291BDD" w:rsidRDefault="00862FB9" w:rsidP="00BF4F5F">
      <w:pPr>
        <w:pStyle w:val="ListParagraph"/>
        <w:numPr>
          <w:ilvl w:val="2"/>
          <w:numId w:val="11"/>
        </w:numPr>
        <w:jc w:val="both"/>
        <w:rPr>
          <w:rFonts w:ascii="Cambria" w:hAnsi="Cambria"/>
          <w:b/>
          <w:bCs/>
          <w:sz w:val="24"/>
          <w:szCs w:val="24"/>
        </w:rPr>
      </w:pPr>
      <w:r w:rsidRPr="00291BDD">
        <w:rPr>
          <w:rFonts w:ascii="Cambria" w:hAnsi="Cambria"/>
          <w:sz w:val="24"/>
          <w:szCs w:val="24"/>
        </w:rPr>
        <w:t xml:space="preserve"> Enclosures must include the valid trade license, tax clearance certificate, a duly completed and signed Bill of Quantities (</w:t>
      </w:r>
      <w:proofErr w:type="spellStart"/>
      <w:r w:rsidRPr="00291BDD">
        <w:rPr>
          <w:rFonts w:ascii="Cambria" w:hAnsi="Cambria"/>
          <w:sz w:val="24"/>
          <w:szCs w:val="24"/>
        </w:rPr>
        <w:t>BoQ</w:t>
      </w:r>
      <w:proofErr w:type="spellEnd"/>
      <w:r w:rsidRPr="00291BDD">
        <w:rPr>
          <w:rFonts w:ascii="Cambria" w:hAnsi="Cambria"/>
          <w:sz w:val="24"/>
          <w:szCs w:val="24"/>
        </w:rPr>
        <w:t>) with rates, product technical catalogues, and physical samples where specified.</w:t>
      </w:r>
    </w:p>
    <w:p w14:paraId="20C6676A" w14:textId="77777777" w:rsidR="00862FB9" w:rsidRPr="00291BDD" w:rsidRDefault="00862FB9" w:rsidP="00BF4F5F">
      <w:pPr>
        <w:pStyle w:val="ListParagraph"/>
        <w:numPr>
          <w:ilvl w:val="2"/>
          <w:numId w:val="11"/>
        </w:numPr>
        <w:jc w:val="both"/>
        <w:rPr>
          <w:rFonts w:ascii="Cambria" w:hAnsi="Cambria"/>
          <w:b/>
          <w:bCs/>
          <w:sz w:val="24"/>
          <w:szCs w:val="24"/>
        </w:rPr>
      </w:pPr>
      <w:r w:rsidRPr="00291BDD">
        <w:rPr>
          <w:rFonts w:ascii="Cambria" w:hAnsi="Cambria"/>
          <w:sz w:val="24"/>
          <w:szCs w:val="24"/>
        </w:rPr>
        <w:t>Bidders are mandatory required to submit product samples matching the technical specifications provided in Section 4.</w:t>
      </w:r>
    </w:p>
    <w:p w14:paraId="63377DD9" w14:textId="77777777" w:rsidR="00862FB9" w:rsidRPr="00291BDD" w:rsidRDefault="00862FB9" w:rsidP="00BF4F5F">
      <w:pPr>
        <w:pStyle w:val="ListParagraph"/>
        <w:numPr>
          <w:ilvl w:val="2"/>
          <w:numId w:val="11"/>
        </w:numPr>
        <w:jc w:val="both"/>
        <w:rPr>
          <w:rFonts w:ascii="Cambria" w:hAnsi="Cambria"/>
          <w:b/>
          <w:bCs/>
          <w:sz w:val="24"/>
          <w:szCs w:val="24"/>
        </w:rPr>
      </w:pPr>
      <w:r w:rsidRPr="00291BDD">
        <w:rPr>
          <w:rFonts w:ascii="Cambria" w:hAnsi="Cambria"/>
          <w:sz w:val="24"/>
          <w:szCs w:val="24"/>
        </w:rPr>
        <w:t>Bidders or their authorized representatives must sign the Bid Submission Register maintained by the Administrative &amp; Human Resources Officer upon delivery of the bid.</w:t>
      </w:r>
    </w:p>
    <w:p w14:paraId="48C6F9A9" w14:textId="1575CC9E" w:rsidR="00862FB9" w:rsidRPr="00291BDD" w:rsidRDefault="00862FB9" w:rsidP="00BF4F5F">
      <w:pPr>
        <w:pStyle w:val="ListParagraph"/>
        <w:numPr>
          <w:ilvl w:val="2"/>
          <w:numId w:val="11"/>
        </w:numPr>
        <w:jc w:val="both"/>
        <w:rPr>
          <w:rFonts w:ascii="Cambria" w:hAnsi="Cambria"/>
          <w:b/>
          <w:bCs/>
          <w:sz w:val="24"/>
          <w:szCs w:val="24"/>
        </w:rPr>
      </w:pPr>
      <w:r w:rsidRPr="00291BDD">
        <w:rPr>
          <w:rFonts w:ascii="Cambria" w:hAnsi="Cambria"/>
          <w:sz w:val="24"/>
          <w:szCs w:val="24"/>
        </w:rPr>
        <w:t>Once a bid is formally submitted, it shall be treated as final, binding, and irrevocable.</w:t>
      </w:r>
    </w:p>
    <w:p w14:paraId="3D2F66C6" w14:textId="77777777" w:rsidR="00862FB9" w:rsidRPr="00291BDD" w:rsidRDefault="00862FB9" w:rsidP="00BF4F5F">
      <w:pPr>
        <w:pStyle w:val="ListParagraph"/>
        <w:ind w:left="1080"/>
        <w:jc w:val="both"/>
        <w:rPr>
          <w:rFonts w:ascii="Cambria" w:hAnsi="Cambria"/>
          <w:b/>
          <w:bCs/>
          <w:sz w:val="24"/>
          <w:szCs w:val="24"/>
        </w:rPr>
      </w:pPr>
    </w:p>
    <w:p w14:paraId="717403F1" w14:textId="77777777" w:rsidR="00862FB9" w:rsidRPr="00291BDD" w:rsidRDefault="00862FB9" w:rsidP="00BF4F5F">
      <w:pPr>
        <w:pStyle w:val="ListParagraph"/>
        <w:numPr>
          <w:ilvl w:val="1"/>
          <w:numId w:val="10"/>
        </w:numPr>
        <w:jc w:val="both"/>
        <w:rPr>
          <w:rFonts w:ascii="Cambria" w:hAnsi="Cambria"/>
          <w:b/>
          <w:bCs/>
          <w:sz w:val="24"/>
          <w:szCs w:val="24"/>
        </w:rPr>
      </w:pPr>
      <w:r w:rsidRPr="00291BDD">
        <w:rPr>
          <w:rFonts w:ascii="Cambria" w:hAnsi="Cambria"/>
          <w:b/>
          <w:bCs/>
          <w:sz w:val="24"/>
          <w:szCs w:val="24"/>
        </w:rPr>
        <w:t>Deadline for Submission</w:t>
      </w:r>
    </w:p>
    <w:p w14:paraId="6256BC2A" w14:textId="2B47EA46" w:rsidR="00862FB9" w:rsidRPr="00291BDD" w:rsidRDefault="00862FB9" w:rsidP="00BF4F5F">
      <w:pPr>
        <w:pStyle w:val="ListParagraph"/>
        <w:numPr>
          <w:ilvl w:val="2"/>
          <w:numId w:val="12"/>
        </w:numPr>
        <w:jc w:val="both"/>
        <w:rPr>
          <w:rFonts w:ascii="Cambria" w:hAnsi="Cambria"/>
          <w:b/>
          <w:bCs/>
          <w:sz w:val="24"/>
          <w:szCs w:val="24"/>
        </w:rPr>
      </w:pPr>
      <w:r w:rsidRPr="00291BDD">
        <w:rPr>
          <w:rFonts w:ascii="Cambria" w:hAnsi="Cambria"/>
          <w:sz w:val="24"/>
          <w:szCs w:val="24"/>
        </w:rPr>
        <w:t xml:space="preserve">Bids must be submitted within </w:t>
      </w:r>
      <w:r w:rsidR="00291BDD">
        <w:rPr>
          <w:rFonts w:ascii="Cambria" w:hAnsi="Cambria"/>
          <w:b/>
          <w:bCs/>
          <w:sz w:val="24"/>
          <w:szCs w:val="24"/>
        </w:rPr>
        <w:t>7</w:t>
      </w:r>
      <w:r w:rsidRPr="00291BDD">
        <w:rPr>
          <w:rFonts w:ascii="Cambria" w:hAnsi="Cambria"/>
          <w:b/>
          <w:bCs/>
          <w:sz w:val="24"/>
          <w:szCs w:val="24"/>
        </w:rPr>
        <w:t xml:space="preserve"> days</w:t>
      </w:r>
      <w:r w:rsidRPr="00291BDD">
        <w:rPr>
          <w:rFonts w:ascii="Cambria" w:hAnsi="Cambria"/>
          <w:sz w:val="24"/>
          <w:szCs w:val="24"/>
        </w:rPr>
        <w:t xml:space="preserve"> from the date of advertisement/publication.</w:t>
      </w:r>
    </w:p>
    <w:p w14:paraId="767F274D" w14:textId="573689F1" w:rsidR="00862FB9" w:rsidRPr="00291BDD" w:rsidRDefault="00862FB9" w:rsidP="00BF4F5F">
      <w:pPr>
        <w:pStyle w:val="ListParagraph"/>
        <w:numPr>
          <w:ilvl w:val="2"/>
          <w:numId w:val="12"/>
        </w:numPr>
        <w:jc w:val="both"/>
        <w:rPr>
          <w:rFonts w:ascii="Cambria" w:hAnsi="Cambria"/>
          <w:b/>
          <w:bCs/>
          <w:sz w:val="24"/>
          <w:szCs w:val="24"/>
        </w:rPr>
      </w:pPr>
      <w:r w:rsidRPr="00291BDD">
        <w:rPr>
          <w:rFonts w:ascii="Cambria" w:hAnsi="Cambria"/>
          <w:sz w:val="24"/>
          <w:szCs w:val="24"/>
        </w:rPr>
        <w:t>Any bid received after the designated deadline will be automatically rejected and returned unopened.</w:t>
      </w:r>
    </w:p>
    <w:p w14:paraId="7EF2C8E1" w14:textId="77777777" w:rsidR="00862FB9" w:rsidRPr="00291BDD" w:rsidRDefault="00862FB9" w:rsidP="00BF4F5F">
      <w:pPr>
        <w:pStyle w:val="ListParagraph"/>
        <w:numPr>
          <w:ilvl w:val="1"/>
          <w:numId w:val="10"/>
        </w:numPr>
        <w:jc w:val="both"/>
        <w:rPr>
          <w:rFonts w:ascii="Cambria" w:hAnsi="Cambria"/>
          <w:b/>
          <w:bCs/>
          <w:sz w:val="24"/>
          <w:szCs w:val="24"/>
        </w:rPr>
      </w:pPr>
      <w:r w:rsidRPr="00291BDD">
        <w:rPr>
          <w:rFonts w:ascii="Cambria" w:hAnsi="Cambria"/>
          <w:b/>
          <w:bCs/>
          <w:sz w:val="24"/>
          <w:szCs w:val="24"/>
        </w:rPr>
        <w:t>Bid Validity Period</w:t>
      </w:r>
    </w:p>
    <w:p w14:paraId="5D6A00E9" w14:textId="62AA4238" w:rsidR="00862FB9" w:rsidRPr="00291BDD" w:rsidRDefault="00862FB9" w:rsidP="00BF4F5F">
      <w:pPr>
        <w:pStyle w:val="ListParagraph"/>
        <w:numPr>
          <w:ilvl w:val="2"/>
          <w:numId w:val="13"/>
        </w:numPr>
        <w:jc w:val="both"/>
        <w:rPr>
          <w:rFonts w:ascii="Cambria" w:hAnsi="Cambria"/>
          <w:b/>
          <w:bCs/>
          <w:sz w:val="24"/>
          <w:szCs w:val="24"/>
        </w:rPr>
      </w:pPr>
      <w:r w:rsidRPr="00291BDD">
        <w:rPr>
          <w:rFonts w:ascii="Cambria" w:hAnsi="Cambria"/>
          <w:sz w:val="24"/>
          <w:szCs w:val="24"/>
        </w:rPr>
        <w:t xml:space="preserve">Bids shall remain valid for a period of </w:t>
      </w:r>
      <w:r w:rsidR="008859E1">
        <w:rPr>
          <w:rFonts w:ascii="Cambria" w:hAnsi="Cambria"/>
          <w:b/>
          <w:bCs/>
          <w:sz w:val="24"/>
          <w:szCs w:val="24"/>
        </w:rPr>
        <w:t>3</w:t>
      </w:r>
      <w:r w:rsidRPr="00291BDD">
        <w:rPr>
          <w:rFonts w:ascii="Cambria" w:hAnsi="Cambria"/>
          <w:b/>
          <w:bCs/>
          <w:sz w:val="24"/>
          <w:szCs w:val="24"/>
        </w:rPr>
        <w:t>0 days</w:t>
      </w:r>
      <w:r w:rsidRPr="00291BDD">
        <w:rPr>
          <w:rFonts w:ascii="Cambria" w:hAnsi="Cambria"/>
          <w:sz w:val="24"/>
          <w:szCs w:val="24"/>
        </w:rPr>
        <w:t xml:space="preserve"> from the date of bid closing.</w:t>
      </w:r>
    </w:p>
    <w:p w14:paraId="5EB3B7C2" w14:textId="77777777" w:rsidR="00862FB9" w:rsidRPr="00291BDD" w:rsidRDefault="00862FB9" w:rsidP="00BF4F5F">
      <w:pPr>
        <w:pStyle w:val="ListParagraph"/>
        <w:numPr>
          <w:ilvl w:val="2"/>
          <w:numId w:val="13"/>
        </w:numPr>
        <w:jc w:val="both"/>
        <w:rPr>
          <w:rFonts w:ascii="Cambria" w:hAnsi="Cambria"/>
          <w:b/>
          <w:bCs/>
          <w:sz w:val="24"/>
          <w:szCs w:val="24"/>
        </w:rPr>
      </w:pPr>
      <w:r w:rsidRPr="00291BDD">
        <w:rPr>
          <w:rFonts w:ascii="Cambria" w:hAnsi="Cambria"/>
          <w:sz w:val="24"/>
          <w:szCs w:val="24"/>
        </w:rPr>
        <w:t xml:space="preserve">If the successful bidder fails to execute the contract or </w:t>
      </w:r>
      <w:proofErr w:type="spellStart"/>
      <w:r w:rsidRPr="00291BDD">
        <w:rPr>
          <w:rFonts w:ascii="Cambria" w:hAnsi="Cambria"/>
          <w:sz w:val="24"/>
          <w:szCs w:val="24"/>
        </w:rPr>
        <w:t>fulfill</w:t>
      </w:r>
      <w:proofErr w:type="spellEnd"/>
      <w:r w:rsidRPr="00291BDD">
        <w:rPr>
          <w:rFonts w:ascii="Cambria" w:hAnsi="Cambria"/>
          <w:sz w:val="24"/>
          <w:szCs w:val="24"/>
        </w:rPr>
        <w:t xml:space="preserve"> required procurement formalities, Tarayana Foundation reserves the right to terminate negotiations and award the contract to the next lowest evaluated, responsive bidder.</w:t>
      </w:r>
    </w:p>
    <w:p w14:paraId="47FD7FE3" w14:textId="23B88FF7" w:rsidR="00862FB9" w:rsidRPr="00291BDD" w:rsidRDefault="00862FB9" w:rsidP="00BF4F5F">
      <w:pPr>
        <w:pStyle w:val="ListParagraph"/>
        <w:numPr>
          <w:ilvl w:val="1"/>
          <w:numId w:val="13"/>
        </w:numPr>
        <w:jc w:val="both"/>
        <w:rPr>
          <w:rFonts w:ascii="Cambria" w:hAnsi="Cambria"/>
          <w:b/>
          <w:bCs/>
          <w:sz w:val="24"/>
          <w:szCs w:val="24"/>
        </w:rPr>
      </w:pPr>
      <w:r w:rsidRPr="00291BDD">
        <w:rPr>
          <w:rFonts w:ascii="Cambria" w:hAnsi="Cambria"/>
          <w:b/>
          <w:bCs/>
          <w:sz w:val="24"/>
          <w:szCs w:val="24"/>
        </w:rPr>
        <w:t>Bid Security &amp; Performance Guarantee</w:t>
      </w:r>
    </w:p>
    <w:p w14:paraId="631FF923" w14:textId="77777777" w:rsidR="00862FB9" w:rsidRPr="00291BDD" w:rsidRDefault="00862FB9" w:rsidP="00BF4F5F">
      <w:pPr>
        <w:jc w:val="both"/>
        <w:rPr>
          <w:rFonts w:ascii="Cambria" w:hAnsi="Cambria"/>
          <w:sz w:val="24"/>
          <w:szCs w:val="24"/>
        </w:rPr>
      </w:pPr>
      <w:r w:rsidRPr="00291BDD">
        <w:rPr>
          <w:rFonts w:ascii="Cambria" w:hAnsi="Cambria"/>
          <w:b/>
          <w:bCs/>
          <w:sz w:val="24"/>
          <w:szCs w:val="24"/>
        </w:rPr>
        <w:t>Important Note on Securities:</w:t>
      </w:r>
    </w:p>
    <w:p w14:paraId="5CA58D1A" w14:textId="77777777" w:rsidR="00862FB9" w:rsidRPr="00291BDD" w:rsidRDefault="00862FB9" w:rsidP="00BF4F5F">
      <w:pPr>
        <w:jc w:val="both"/>
        <w:rPr>
          <w:rFonts w:ascii="Cambria" w:hAnsi="Cambria"/>
          <w:sz w:val="24"/>
          <w:szCs w:val="24"/>
        </w:rPr>
      </w:pPr>
      <w:r w:rsidRPr="00291BDD">
        <w:rPr>
          <w:rFonts w:ascii="Cambria" w:hAnsi="Cambria"/>
          <w:sz w:val="24"/>
          <w:szCs w:val="24"/>
        </w:rPr>
        <w:t xml:space="preserve">Bidders must furnish a Bid Security amounting to </w:t>
      </w:r>
      <w:r w:rsidRPr="00291BDD">
        <w:rPr>
          <w:rFonts w:ascii="Cambria" w:hAnsi="Cambria"/>
          <w:b/>
          <w:bCs/>
          <w:sz w:val="24"/>
          <w:szCs w:val="24"/>
        </w:rPr>
        <w:t>10% of the total quoted rate</w:t>
      </w:r>
      <w:r w:rsidRPr="00291BDD">
        <w:rPr>
          <w:rFonts w:ascii="Cambria" w:hAnsi="Cambria"/>
          <w:sz w:val="24"/>
          <w:szCs w:val="24"/>
        </w:rPr>
        <w:t xml:space="preserve"> in the form of a demand draft, cash warrant, or bank guarantee.</w:t>
      </w:r>
    </w:p>
    <w:p w14:paraId="18A7C27F" w14:textId="77777777" w:rsidR="00862FB9" w:rsidRPr="00291BDD" w:rsidRDefault="00862FB9" w:rsidP="00BF4F5F">
      <w:pPr>
        <w:pStyle w:val="ListParagraph"/>
        <w:numPr>
          <w:ilvl w:val="2"/>
          <w:numId w:val="14"/>
        </w:numPr>
        <w:jc w:val="both"/>
        <w:rPr>
          <w:rFonts w:ascii="Cambria" w:hAnsi="Cambria"/>
          <w:sz w:val="24"/>
          <w:szCs w:val="24"/>
        </w:rPr>
      </w:pPr>
      <w:r w:rsidRPr="00291BDD">
        <w:rPr>
          <w:rFonts w:ascii="Cambria" w:hAnsi="Cambria"/>
          <w:sz w:val="24"/>
          <w:szCs w:val="24"/>
        </w:rPr>
        <w:t xml:space="preserve">For </w:t>
      </w:r>
      <w:r w:rsidRPr="00291BDD">
        <w:rPr>
          <w:rFonts w:ascii="Cambria" w:hAnsi="Cambria"/>
          <w:b/>
          <w:bCs/>
          <w:sz w:val="24"/>
          <w:szCs w:val="24"/>
        </w:rPr>
        <w:t>unsuccessful bidders</w:t>
      </w:r>
      <w:r w:rsidRPr="00291BDD">
        <w:rPr>
          <w:rFonts w:ascii="Cambria" w:hAnsi="Cambria"/>
          <w:sz w:val="24"/>
          <w:szCs w:val="24"/>
        </w:rPr>
        <w:t>, the security will be returned immediately upon contract award.</w:t>
      </w:r>
    </w:p>
    <w:p w14:paraId="1A9E0C06" w14:textId="7EB24902" w:rsidR="00862FB9" w:rsidRDefault="00862FB9" w:rsidP="00BF4F5F">
      <w:pPr>
        <w:pStyle w:val="ListParagraph"/>
        <w:numPr>
          <w:ilvl w:val="2"/>
          <w:numId w:val="14"/>
        </w:numPr>
        <w:jc w:val="both"/>
        <w:rPr>
          <w:rFonts w:ascii="Cambria" w:hAnsi="Cambria"/>
          <w:sz w:val="24"/>
          <w:szCs w:val="24"/>
        </w:rPr>
      </w:pPr>
      <w:r w:rsidRPr="00291BDD">
        <w:rPr>
          <w:rFonts w:ascii="Cambria" w:hAnsi="Cambria"/>
          <w:sz w:val="24"/>
          <w:szCs w:val="24"/>
        </w:rPr>
        <w:t xml:space="preserve">For the </w:t>
      </w:r>
      <w:r w:rsidRPr="00291BDD">
        <w:rPr>
          <w:rFonts w:ascii="Cambria" w:hAnsi="Cambria"/>
          <w:b/>
          <w:bCs/>
          <w:sz w:val="24"/>
          <w:szCs w:val="24"/>
        </w:rPr>
        <w:t>successful bidder</w:t>
      </w:r>
      <w:r w:rsidRPr="00291BDD">
        <w:rPr>
          <w:rFonts w:ascii="Cambria" w:hAnsi="Cambria"/>
          <w:sz w:val="24"/>
          <w:szCs w:val="24"/>
        </w:rPr>
        <w:t xml:space="preserve">, this security will automatically convert into a </w:t>
      </w:r>
      <w:r w:rsidRPr="00291BDD">
        <w:rPr>
          <w:rFonts w:ascii="Cambria" w:hAnsi="Cambria"/>
          <w:b/>
          <w:bCs/>
          <w:sz w:val="24"/>
          <w:szCs w:val="24"/>
        </w:rPr>
        <w:t>Performance Security</w:t>
      </w:r>
      <w:r w:rsidRPr="00291BDD">
        <w:rPr>
          <w:rFonts w:ascii="Cambria" w:hAnsi="Cambria"/>
          <w:sz w:val="24"/>
          <w:szCs w:val="24"/>
        </w:rPr>
        <w:t>, held by Tarayana Foundation without interest until the successful delivery and final acceptance of all materials.</w:t>
      </w:r>
    </w:p>
    <w:p w14:paraId="55E917C6" w14:textId="77777777" w:rsidR="00A83654" w:rsidRDefault="00A83654" w:rsidP="00A83654">
      <w:pPr>
        <w:pStyle w:val="ListParagraph"/>
        <w:ind w:left="1170"/>
        <w:jc w:val="both"/>
        <w:rPr>
          <w:rFonts w:ascii="Cambria" w:hAnsi="Cambria"/>
          <w:sz w:val="24"/>
          <w:szCs w:val="24"/>
        </w:rPr>
      </w:pPr>
    </w:p>
    <w:p w14:paraId="7DE28584" w14:textId="77777777" w:rsidR="00A83654" w:rsidRDefault="00A83654" w:rsidP="00A83654">
      <w:pPr>
        <w:pStyle w:val="ListParagraph"/>
        <w:ind w:left="1170"/>
        <w:jc w:val="both"/>
        <w:rPr>
          <w:rFonts w:ascii="Cambria" w:hAnsi="Cambria"/>
          <w:sz w:val="24"/>
          <w:szCs w:val="24"/>
        </w:rPr>
      </w:pPr>
    </w:p>
    <w:p w14:paraId="23467361" w14:textId="77777777" w:rsidR="00A83654" w:rsidRDefault="00A83654" w:rsidP="00A83654">
      <w:pPr>
        <w:pStyle w:val="ListParagraph"/>
        <w:ind w:left="1170"/>
        <w:jc w:val="both"/>
        <w:rPr>
          <w:rFonts w:ascii="Cambria" w:hAnsi="Cambria"/>
          <w:sz w:val="24"/>
          <w:szCs w:val="24"/>
        </w:rPr>
      </w:pPr>
    </w:p>
    <w:p w14:paraId="03993939" w14:textId="77777777" w:rsidR="00A83654" w:rsidRPr="00291BDD" w:rsidRDefault="00A83654" w:rsidP="00A83654">
      <w:pPr>
        <w:pStyle w:val="ListParagraph"/>
        <w:ind w:left="1170"/>
        <w:jc w:val="both"/>
        <w:rPr>
          <w:rFonts w:ascii="Cambria" w:hAnsi="Cambria"/>
          <w:sz w:val="24"/>
          <w:szCs w:val="24"/>
        </w:rPr>
      </w:pPr>
    </w:p>
    <w:p w14:paraId="4039E2EE" w14:textId="77777777" w:rsidR="00862FB9" w:rsidRPr="00291BDD" w:rsidRDefault="00862FB9" w:rsidP="00BF4F5F">
      <w:pPr>
        <w:pStyle w:val="ListParagraph"/>
        <w:ind w:left="1170"/>
        <w:jc w:val="both"/>
        <w:rPr>
          <w:rFonts w:ascii="Cambria" w:hAnsi="Cambria"/>
          <w:sz w:val="24"/>
          <w:szCs w:val="24"/>
        </w:rPr>
      </w:pPr>
    </w:p>
    <w:p w14:paraId="0E38C476" w14:textId="7A5B19D4" w:rsidR="00862FB9" w:rsidRPr="00291BDD" w:rsidRDefault="00862FB9" w:rsidP="00BF4F5F">
      <w:pPr>
        <w:pStyle w:val="ListParagraph"/>
        <w:numPr>
          <w:ilvl w:val="1"/>
          <w:numId w:val="14"/>
        </w:numPr>
        <w:jc w:val="both"/>
        <w:rPr>
          <w:rFonts w:ascii="Cambria" w:hAnsi="Cambria"/>
          <w:b/>
          <w:bCs/>
          <w:sz w:val="24"/>
          <w:szCs w:val="24"/>
        </w:rPr>
      </w:pPr>
      <w:r w:rsidRPr="00291BDD">
        <w:rPr>
          <w:rFonts w:ascii="Cambria" w:hAnsi="Cambria"/>
          <w:b/>
          <w:bCs/>
          <w:sz w:val="24"/>
          <w:szCs w:val="24"/>
        </w:rPr>
        <w:lastRenderedPageBreak/>
        <w:t>Cancellation and Rejection of Bids</w:t>
      </w:r>
    </w:p>
    <w:p w14:paraId="006BF56B" w14:textId="5EDDE14A" w:rsidR="00862FB9" w:rsidRPr="00291BDD" w:rsidRDefault="00862FB9" w:rsidP="00BF4F5F">
      <w:pPr>
        <w:jc w:val="both"/>
        <w:rPr>
          <w:rFonts w:ascii="Cambria" w:hAnsi="Cambria"/>
          <w:b/>
          <w:bCs/>
          <w:sz w:val="24"/>
          <w:szCs w:val="24"/>
        </w:rPr>
      </w:pPr>
      <w:r w:rsidRPr="00291BDD">
        <w:rPr>
          <w:rFonts w:ascii="Cambria" w:hAnsi="Cambria"/>
          <w:sz w:val="24"/>
          <w:szCs w:val="24"/>
        </w:rPr>
        <w:t>Tarayana Foundation reserves the right to accept or reject any bid, or to annul the entire bidding process at any time prior to contract award, without incurring any liability. Written justifications will be provided to affected bidders upon request.</w:t>
      </w:r>
    </w:p>
    <w:p w14:paraId="48B2B807" w14:textId="04E608FE" w:rsidR="00862FB9" w:rsidRPr="00291BDD" w:rsidRDefault="00862FB9" w:rsidP="00BF4F5F">
      <w:pPr>
        <w:pStyle w:val="ListParagraph"/>
        <w:numPr>
          <w:ilvl w:val="2"/>
          <w:numId w:val="14"/>
        </w:numPr>
        <w:jc w:val="both"/>
        <w:rPr>
          <w:rFonts w:ascii="Cambria" w:hAnsi="Cambria"/>
          <w:sz w:val="24"/>
          <w:szCs w:val="24"/>
        </w:rPr>
      </w:pPr>
      <w:r w:rsidRPr="00291BDD">
        <w:rPr>
          <w:rFonts w:ascii="Cambria" w:hAnsi="Cambria"/>
          <w:sz w:val="24"/>
          <w:szCs w:val="24"/>
        </w:rPr>
        <w:t>Non-compliance with any instruction, specification, or documentation requirement outlined in this document will result in the immediate disqualification of the bid.</w:t>
      </w:r>
    </w:p>
    <w:p w14:paraId="0B4ABA31" w14:textId="77777777" w:rsidR="00862FB9" w:rsidRPr="00291BDD" w:rsidRDefault="00862FB9" w:rsidP="00BF4F5F">
      <w:pPr>
        <w:jc w:val="both"/>
        <w:rPr>
          <w:rFonts w:ascii="Cambria" w:hAnsi="Cambria"/>
          <w:b/>
          <w:bCs/>
          <w:sz w:val="24"/>
          <w:szCs w:val="24"/>
        </w:rPr>
      </w:pPr>
      <w:r w:rsidRPr="00291BDD">
        <w:rPr>
          <w:rFonts w:ascii="Cambria" w:hAnsi="Cambria"/>
          <w:b/>
          <w:bCs/>
          <w:sz w:val="24"/>
          <w:szCs w:val="24"/>
        </w:rPr>
        <w:t>2.9 Official Contact &amp; Delivery Address</w:t>
      </w:r>
    </w:p>
    <w:p w14:paraId="4CD599FB" w14:textId="77777777" w:rsidR="00862FB9" w:rsidRPr="00291BDD" w:rsidRDefault="00862FB9" w:rsidP="00BF4F5F">
      <w:pPr>
        <w:jc w:val="both"/>
        <w:rPr>
          <w:rFonts w:ascii="Cambria" w:hAnsi="Cambria"/>
          <w:sz w:val="24"/>
          <w:szCs w:val="24"/>
        </w:rPr>
      </w:pPr>
      <w:r w:rsidRPr="00291BDD">
        <w:rPr>
          <w:rFonts w:ascii="Cambria" w:hAnsi="Cambria"/>
          <w:sz w:val="24"/>
          <w:szCs w:val="24"/>
        </w:rPr>
        <w:t>All communications, clarifications, and bid submissions must be addressed to:</w:t>
      </w:r>
    </w:p>
    <w:p w14:paraId="39810428" w14:textId="77777777" w:rsidR="00862FB9" w:rsidRPr="00291BDD" w:rsidRDefault="00862FB9" w:rsidP="00A83654">
      <w:pPr>
        <w:spacing w:line="240" w:lineRule="auto"/>
        <w:jc w:val="both"/>
        <w:rPr>
          <w:rFonts w:ascii="Cambria" w:hAnsi="Cambria"/>
          <w:sz w:val="24"/>
          <w:szCs w:val="24"/>
        </w:rPr>
      </w:pPr>
      <w:r w:rsidRPr="00291BDD">
        <w:rPr>
          <w:rFonts w:ascii="Cambria" w:hAnsi="Cambria"/>
          <w:b/>
          <w:bCs/>
          <w:sz w:val="24"/>
          <w:szCs w:val="24"/>
        </w:rPr>
        <w:t>Administrative &amp; Human Resources Officer</w:t>
      </w:r>
    </w:p>
    <w:p w14:paraId="2589416F" w14:textId="77777777" w:rsidR="00862FB9" w:rsidRPr="00291BDD" w:rsidRDefault="00862FB9" w:rsidP="00A83654">
      <w:pPr>
        <w:spacing w:line="240" w:lineRule="auto"/>
        <w:jc w:val="both"/>
        <w:rPr>
          <w:rFonts w:ascii="Cambria" w:hAnsi="Cambria"/>
          <w:sz w:val="24"/>
          <w:szCs w:val="24"/>
        </w:rPr>
      </w:pPr>
      <w:r w:rsidRPr="00291BDD">
        <w:rPr>
          <w:rFonts w:ascii="Cambria" w:hAnsi="Cambria"/>
          <w:sz w:val="24"/>
          <w:szCs w:val="24"/>
        </w:rPr>
        <w:t>Tarayana Foundation</w:t>
      </w:r>
    </w:p>
    <w:p w14:paraId="1DBC426E" w14:textId="2834EAF1" w:rsidR="00862FB9" w:rsidRDefault="00862FB9" w:rsidP="00A83654">
      <w:pPr>
        <w:spacing w:line="240" w:lineRule="auto"/>
        <w:jc w:val="both"/>
        <w:rPr>
          <w:rFonts w:ascii="Cambria" w:hAnsi="Cambria"/>
          <w:sz w:val="24"/>
          <w:szCs w:val="24"/>
        </w:rPr>
      </w:pPr>
      <w:proofErr w:type="spellStart"/>
      <w:r w:rsidRPr="00291BDD">
        <w:rPr>
          <w:rFonts w:ascii="Cambria" w:hAnsi="Cambria"/>
          <w:sz w:val="24"/>
          <w:szCs w:val="24"/>
        </w:rPr>
        <w:t>Chubachu</w:t>
      </w:r>
      <w:proofErr w:type="spellEnd"/>
      <w:r w:rsidRPr="00291BDD">
        <w:rPr>
          <w:rFonts w:ascii="Cambria" w:hAnsi="Cambria"/>
          <w:sz w:val="24"/>
          <w:szCs w:val="24"/>
        </w:rPr>
        <w:t>, Thimphu, Bhutan</w:t>
      </w:r>
    </w:p>
    <w:p w14:paraId="70765005" w14:textId="77777777" w:rsidR="00A83654" w:rsidRPr="00291BDD" w:rsidRDefault="00A83654" w:rsidP="00A83654">
      <w:pPr>
        <w:spacing w:line="240" w:lineRule="auto"/>
        <w:jc w:val="both"/>
        <w:rPr>
          <w:rFonts w:ascii="Cambria" w:hAnsi="Cambria"/>
          <w:sz w:val="24"/>
          <w:szCs w:val="24"/>
        </w:rPr>
      </w:pPr>
    </w:p>
    <w:p w14:paraId="5A4D33DA" w14:textId="77777777" w:rsidR="00862FB9" w:rsidRPr="00291BDD" w:rsidRDefault="00862FB9" w:rsidP="00BF4F5F">
      <w:pPr>
        <w:jc w:val="both"/>
        <w:rPr>
          <w:rFonts w:ascii="Cambria" w:hAnsi="Cambria"/>
          <w:b/>
          <w:bCs/>
          <w:sz w:val="24"/>
          <w:szCs w:val="24"/>
        </w:rPr>
      </w:pPr>
      <w:r w:rsidRPr="00291BDD">
        <w:rPr>
          <w:rFonts w:ascii="Cambria" w:hAnsi="Cambria"/>
          <w:b/>
          <w:bCs/>
          <w:sz w:val="24"/>
          <w:szCs w:val="24"/>
        </w:rPr>
        <w:t>Section 3: Evaluation &amp; Contract Award</w:t>
      </w:r>
    </w:p>
    <w:p w14:paraId="5ECB0D62" w14:textId="77777777" w:rsidR="00862FB9" w:rsidRPr="00291BDD" w:rsidRDefault="00862FB9" w:rsidP="00BF4F5F">
      <w:pPr>
        <w:jc w:val="both"/>
        <w:rPr>
          <w:rFonts w:ascii="Cambria" w:hAnsi="Cambria"/>
          <w:b/>
          <w:bCs/>
          <w:sz w:val="24"/>
          <w:szCs w:val="24"/>
        </w:rPr>
      </w:pPr>
      <w:r w:rsidRPr="00291BDD">
        <w:rPr>
          <w:rFonts w:ascii="Cambria" w:hAnsi="Cambria"/>
          <w:b/>
          <w:bCs/>
          <w:sz w:val="24"/>
          <w:szCs w:val="24"/>
        </w:rPr>
        <w:t>3.1 Bid Opening</w:t>
      </w:r>
    </w:p>
    <w:p w14:paraId="2ECD449D" w14:textId="77777777" w:rsidR="00862FB9" w:rsidRPr="00291BDD" w:rsidRDefault="00862FB9" w:rsidP="00BF4F5F">
      <w:pPr>
        <w:jc w:val="both"/>
        <w:rPr>
          <w:rFonts w:ascii="Cambria" w:hAnsi="Cambria"/>
          <w:sz w:val="24"/>
          <w:szCs w:val="24"/>
        </w:rPr>
      </w:pPr>
      <w:r w:rsidRPr="00291BDD">
        <w:rPr>
          <w:rFonts w:ascii="Cambria" w:hAnsi="Cambria"/>
          <w:sz w:val="24"/>
          <w:szCs w:val="24"/>
        </w:rPr>
        <w:t xml:space="preserve">Bids will be opened publicly on the </w:t>
      </w:r>
      <w:r w:rsidRPr="00291BDD">
        <w:rPr>
          <w:rFonts w:ascii="Cambria" w:hAnsi="Cambria"/>
          <w:b/>
          <w:bCs/>
          <w:sz w:val="24"/>
          <w:szCs w:val="24"/>
        </w:rPr>
        <w:t>next working day</w:t>
      </w:r>
      <w:r w:rsidRPr="00291BDD">
        <w:rPr>
          <w:rFonts w:ascii="Cambria" w:hAnsi="Cambria"/>
          <w:sz w:val="24"/>
          <w:szCs w:val="24"/>
        </w:rPr>
        <w:t xml:space="preserve"> following the submission deadline, in the presence of the Tarayana Tender Committee and any bidders or representatives who choose to attend.</w:t>
      </w:r>
    </w:p>
    <w:p w14:paraId="13CE16FA" w14:textId="77777777" w:rsidR="00862FB9" w:rsidRPr="00291BDD" w:rsidRDefault="00862FB9" w:rsidP="00BF4F5F">
      <w:pPr>
        <w:jc w:val="both"/>
        <w:rPr>
          <w:rFonts w:ascii="Cambria" w:hAnsi="Cambria"/>
          <w:b/>
          <w:bCs/>
          <w:sz w:val="24"/>
          <w:szCs w:val="24"/>
        </w:rPr>
      </w:pPr>
      <w:r w:rsidRPr="00291BDD">
        <w:rPr>
          <w:rFonts w:ascii="Cambria" w:hAnsi="Cambria"/>
          <w:b/>
          <w:bCs/>
          <w:sz w:val="24"/>
          <w:szCs w:val="24"/>
        </w:rPr>
        <w:t>3.2 Bid Evaluation</w:t>
      </w:r>
    </w:p>
    <w:p w14:paraId="6454236C" w14:textId="77777777" w:rsidR="00862FB9" w:rsidRPr="00291BDD" w:rsidRDefault="00862FB9" w:rsidP="00BF4F5F">
      <w:pPr>
        <w:jc w:val="both"/>
        <w:rPr>
          <w:rFonts w:ascii="Cambria" w:hAnsi="Cambria"/>
          <w:sz w:val="24"/>
          <w:szCs w:val="24"/>
        </w:rPr>
      </w:pPr>
      <w:r w:rsidRPr="00291BDD">
        <w:rPr>
          <w:rFonts w:ascii="Cambria" w:hAnsi="Cambria"/>
          <w:sz w:val="24"/>
          <w:szCs w:val="24"/>
        </w:rPr>
        <w:t xml:space="preserve">The Tarayana Tender Committee will evaluate all responsive bids in compliance with the evaluation criteria and provisions set forth in the </w:t>
      </w:r>
      <w:r w:rsidRPr="00291BDD">
        <w:rPr>
          <w:rFonts w:ascii="Cambria" w:hAnsi="Cambria"/>
          <w:b/>
          <w:bCs/>
          <w:sz w:val="24"/>
          <w:szCs w:val="24"/>
        </w:rPr>
        <w:t>Tarayana Procurement Rules and Regulations 2023</w:t>
      </w:r>
      <w:r w:rsidRPr="00291BDD">
        <w:rPr>
          <w:rFonts w:ascii="Cambria" w:hAnsi="Cambria"/>
          <w:sz w:val="24"/>
          <w:szCs w:val="24"/>
        </w:rPr>
        <w:t>. Evaluation will consider technical compliance, sample quality, and cost-effectiveness.</w:t>
      </w:r>
    </w:p>
    <w:p w14:paraId="0ADFE5B1" w14:textId="77777777" w:rsidR="00862FB9" w:rsidRPr="00291BDD" w:rsidRDefault="00862FB9" w:rsidP="00BF4F5F">
      <w:pPr>
        <w:jc w:val="both"/>
        <w:rPr>
          <w:rFonts w:ascii="Cambria" w:hAnsi="Cambria"/>
          <w:b/>
          <w:bCs/>
          <w:sz w:val="24"/>
          <w:szCs w:val="24"/>
        </w:rPr>
      </w:pPr>
      <w:r w:rsidRPr="00291BDD">
        <w:rPr>
          <w:rFonts w:ascii="Cambria" w:hAnsi="Cambria"/>
          <w:b/>
          <w:bCs/>
          <w:sz w:val="24"/>
          <w:szCs w:val="24"/>
        </w:rPr>
        <w:t>3.3 Contract Award</w:t>
      </w:r>
    </w:p>
    <w:p w14:paraId="4A7B69A7" w14:textId="77777777" w:rsidR="00862FB9" w:rsidRDefault="00862FB9" w:rsidP="00BF4F5F">
      <w:pPr>
        <w:jc w:val="both"/>
        <w:rPr>
          <w:rFonts w:ascii="Cambria" w:hAnsi="Cambria"/>
          <w:sz w:val="24"/>
          <w:szCs w:val="24"/>
        </w:rPr>
      </w:pPr>
      <w:r w:rsidRPr="00291BDD">
        <w:rPr>
          <w:rFonts w:ascii="Cambria" w:hAnsi="Cambria"/>
          <w:sz w:val="24"/>
          <w:szCs w:val="24"/>
        </w:rPr>
        <w:t>The successful bidder will receive an official Notification of Award. Following this, a formal supply contract agreement will be signed, detailing the definitive delivery schedules, payment terms, and technical liabilities.</w:t>
      </w:r>
    </w:p>
    <w:p w14:paraId="7B9107E7" w14:textId="1ECE7EB4" w:rsidR="00862FB9" w:rsidRDefault="00862FB9" w:rsidP="00BF4F5F">
      <w:pPr>
        <w:jc w:val="both"/>
        <w:rPr>
          <w:rFonts w:ascii="Cambria" w:hAnsi="Cambria"/>
          <w:sz w:val="24"/>
          <w:szCs w:val="24"/>
        </w:rPr>
      </w:pPr>
    </w:p>
    <w:p w14:paraId="4F86E14E" w14:textId="77777777" w:rsidR="00A83654" w:rsidRDefault="00A83654" w:rsidP="00BF4F5F">
      <w:pPr>
        <w:jc w:val="both"/>
        <w:rPr>
          <w:rFonts w:ascii="Cambria" w:hAnsi="Cambria"/>
          <w:sz w:val="24"/>
          <w:szCs w:val="24"/>
        </w:rPr>
      </w:pPr>
    </w:p>
    <w:p w14:paraId="7B3B3DFE" w14:textId="77777777" w:rsidR="00A83654" w:rsidRDefault="00A83654" w:rsidP="00BF4F5F">
      <w:pPr>
        <w:jc w:val="both"/>
        <w:rPr>
          <w:rFonts w:ascii="Cambria" w:hAnsi="Cambria"/>
          <w:sz w:val="24"/>
          <w:szCs w:val="24"/>
        </w:rPr>
      </w:pPr>
    </w:p>
    <w:p w14:paraId="0E7B92F8" w14:textId="77777777" w:rsidR="00A83654" w:rsidRDefault="00A83654" w:rsidP="00BF4F5F">
      <w:pPr>
        <w:jc w:val="both"/>
        <w:rPr>
          <w:rFonts w:ascii="Cambria" w:hAnsi="Cambria"/>
          <w:sz w:val="24"/>
          <w:szCs w:val="24"/>
        </w:rPr>
      </w:pPr>
    </w:p>
    <w:p w14:paraId="6B7BB698" w14:textId="77777777" w:rsidR="00A83654" w:rsidRDefault="00A83654" w:rsidP="00BF4F5F">
      <w:pPr>
        <w:jc w:val="both"/>
        <w:rPr>
          <w:rFonts w:ascii="Cambria" w:hAnsi="Cambria"/>
          <w:sz w:val="24"/>
          <w:szCs w:val="24"/>
        </w:rPr>
      </w:pPr>
    </w:p>
    <w:p w14:paraId="4A9C0C9B" w14:textId="77777777" w:rsidR="00A83654" w:rsidRDefault="00A83654" w:rsidP="00BF4F5F">
      <w:pPr>
        <w:jc w:val="both"/>
        <w:rPr>
          <w:rFonts w:ascii="Cambria" w:hAnsi="Cambria"/>
          <w:sz w:val="24"/>
          <w:szCs w:val="24"/>
        </w:rPr>
      </w:pPr>
    </w:p>
    <w:p w14:paraId="0D22EF07" w14:textId="77777777" w:rsidR="00A83654" w:rsidRPr="00291BDD" w:rsidRDefault="00A83654" w:rsidP="00BF4F5F">
      <w:pPr>
        <w:jc w:val="both"/>
        <w:rPr>
          <w:rFonts w:ascii="Cambria" w:hAnsi="Cambria"/>
          <w:sz w:val="24"/>
          <w:szCs w:val="24"/>
        </w:rPr>
      </w:pPr>
    </w:p>
    <w:p w14:paraId="05E919C4" w14:textId="77777777" w:rsidR="00862FB9" w:rsidRPr="00291BDD" w:rsidRDefault="00862FB9" w:rsidP="00BF4F5F">
      <w:pPr>
        <w:jc w:val="both"/>
        <w:rPr>
          <w:rFonts w:ascii="Cambria" w:hAnsi="Cambria"/>
          <w:b/>
          <w:bCs/>
          <w:sz w:val="24"/>
          <w:szCs w:val="24"/>
        </w:rPr>
      </w:pPr>
      <w:r w:rsidRPr="00291BDD">
        <w:rPr>
          <w:rFonts w:ascii="Cambria" w:hAnsi="Cambria"/>
          <w:b/>
          <w:bCs/>
          <w:sz w:val="24"/>
          <w:szCs w:val="24"/>
        </w:rPr>
        <w:lastRenderedPageBreak/>
        <w:t>Section 4: Technical Specifications &amp; Bill of Quantities (</w:t>
      </w:r>
      <w:proofErr w:type="spellStart"/>
      <w:r w:rsidRPr="00291BDD">
        <w:rPr>
          <w:rFonts w:ascii="Cambria" w:hAnsi="Cambria"/>
          <w:b/>
          <w:bCs/>
          <w:sz w:val="24"/>
          <w:szCs w:val="24"/>
        </w:rPr>
        <w:t>BoQ</w:t>
      </w:r>
      <w:proofErr w:type="spellEnd"/>
      <w:r w:rsidRPr="00291BDD">
        <w:rPr>
          <w:rFonts w:ascii="Cambria" w:hAnsi="Cambria"/>
          <w:b/>
          <w:bCs/>
          <w:sz w:val="24"/>
          <w:szCs w:val="24"/>
        </w:rPr>
        <w:t>)</w:t>
      </w:r>
    </w:p>
    <w:p w14:paraId="5A8E1698" w14:textId="77777777" w:rsidR="00862FB9" w:rsidRPr="00291BDD" w:rsidRDefault="00862FB9" w:rsidP="00BF4F5F">
      <w:pPr>
        <w:jc w:val="both"/>
        <w:rPr>
          <w:rFonts w:ascii="Cambria" w:hAnsi="Cambria"/>
          <w:sz w:val="24"/>
          <w:szCs w:val="24"/>
        </w:rPr>
      </w:pPr>
      <w:r w:rsidRPr="00291BDD">
        <w:rPr>
          <w:rFonts w:ascii="Cambria" w:hAnsi="Cambria"/>
          <w:sz w:val="24"/>
          <w:szCs w:val="24"/>
        </w:rPr>
        <w:t>Bidders are required to quote unit rates and total amounts inclusive of all taxes, duties, and transportation/delivery costs to the respective designated sites.</w:t>
      </w:r>
    </w:p>
    <w:tbl>
      <w:tblPr>
        <w:tblStyle w:val="TableGrid"/>
        <w:tblW w:w="10816" w:type="dxa"/>
        <w:tblInd w:w="-815" w:type="dxa"/>
        <w:tblLook w:val="04A0" w:firstRow="1" w:lastRow="0" w:firstColumn="1" w:lastColumn="0" w:noHBand="0" w:noVBand="1"/>
      </w:tblPr>
      <w:tblGrid>
        <w:gridCol w:w="503"/>
        <w:gridCol w:w="2189"/>
        <w:gridCol w:w="825"/>
        <w:gridCol w:w="3863"/>
        <w:gridCol w:w="1018"/>
        <w:gridCol w:w="1099"/>
        <w:gridCol w:w="1319"/>
      </w:tblGrid>
      <w:tr w:rsidR="00862FB9" w:rsidRPr="00291BDD" w14:paraId="7338A5D7" w14:textId="77777777" w:rsidTr="00BF4F5F">
        <w:tc>
          <w:tcPr>
            <w:tcW w:w="503" w:type="dxa"/>
            <w:vAlign w:val="center"/>
          </w:tcPr>
          <w:p w14:paraId="7E1331AA" w14:textId="4050CF93" w:rsidR="00862FB9" w:rsidRPr="00291BDD" w:rsidRDefault="00862FB9" w:rsidP="00BF4F5F">
            <w:pPr>
              <w:jc w:val="both"/>
              <w:rPr>
                <w:rFonts w:ascii="Cambria" w:hAnsi="Cambria"/>
                <w:sz w:val="24"/>
                <w:szCs w:val="24"/>
              </w:rPr>
            </w:pPr>
            <w:r w:rsidRPr="00291BDD">
              <w:rPr>
                <w:rFonts w:ascii="Cambria" w:hAnsi="Cambria"/>
                <w:b/>
                <w:bCs/>
                <w:sz w:val="24"/>
                <w:szCs w:val="24"/>
              </w:rPr>
              <w:t>SN</w:t>
            </w:r>
          </w:p>
        </w:tc>
        <w:tc>
          <w:tcPr>
            <w:tcW w:w="2189" w:type="dxa"/>
            <w:vAlign w:val="center"/>
          </w:tcPr>
          <w:p w14:paraId="41654D1B" w14:textId="77380C25" w:rsidR="00862FB9" w:rsidRPr="00291BDD" w:rsidRDefault="00862FB9" w:rsidP="00BF4F5F">
            <w:pPr>
              <w:jc w:val="both"/>
              <w:rPr>
                <w:rFonts w:ascii="Cambria" w:hAnsi="Cambria"/>
                <w:sz w:val="24"/>
                <w:szCs w:val="24"/>
              </w:rPr>
            </w:pPr>
            <w:r w:rsidRPr="00291BDD">
              <w:rPr>
                <w:rFonts w:ascii="Cambria" w:hAnsi="Cambria"/>
                <w:b/>
                <w:bCs/>
                <w:sz w:val="24"/>
                <w:szCs w:val="24"/>
              </w:rPr>
              <w:t>Item Description &amp; Technical Specifications</w:t>
            </w:r>
          </w:p>
        </w:tc>
        <w:tc>
          <w:tcPr>
            <w:tcW w:w="825" w:type="dxa"/>
            <w:vAlign w:val="center"/>
          </w:tcPr>
          <w:p w14:paraId="664BD282" w14:textId="3C36EE2A" w:rsidR="00862FB9" w:rsidRPr="00291BDD" w:rsidRDefault="00862FB9" w:rsidP="00BF4F5F">
            <w:pPr>
              <w:jc w:val="both"/>
              <w:rPr>
                <w:rFonts w:ascii="Cambria" w:hAnsi="Cambria"/>
                <w:sz w:val="24"/>
                <w:szCs w:val="24"/>
              </w:rPr>
            </w:pPr>
            <w:r w:rsidRPr="00291BDD">
              <w:rPr>
                <w:rFonts w:ascii="Cambria" w:hAnsi="Cambria"/>
                <w:b/>
                <w:bCs/>
                <w:sz w:val="24"/>
                <w:szCs w:val="24"/>
              </w:rPr>
              <w:t>UoM</w:t>
            </w:r>
          </w:p>
        </w:tc>
        <w:tc>
          <w:tcPr>
            <w:tcW w:w="3863" w:type="dxa"/>
            <w:vAlign w:val="center"/>
          </w:tcPr>
          <w:p w14:paraId="05D7ACEE" w14:textId="225B8B84" w:rsidR="00862FB9" w:rsidRPr="00291BDD" w:rsidRDefault="00862FB9" w:rsidP="00BF4F5F">
            <w:pPr>
              <w:jc w:val="both"/>
              <w:rPr>
                <w:rFonts w:ascii="Cambria" w:hAnsi="Cambria"/>
                <w:sz w:val="24"/>
                <w:szCs w:val="24"/>
              </w:rPr>
            </w:pPr>
            <w:r w:rsidRPr="00291BDD">
              <w:rPr>
                <w:rFonts w:ascii="Cambria" w:hAnsi="Cambria"/>
                <w:b/>
                <w:bCs/>
                <w:sz w:val="24"/>
                <w:szCs w:val="24"/>
              </w:rPr>
              <w:t>Quantity &amp; Delivery Destination</w:t>
            </w:r>
          </w:p>
        </w:tc>
        <w:tc>
          <w:tcPr>
            <w:tcW w:w="1018" w:type="dxa"/>
            <w:vAlign w:val="center"/>
          </w:tcPr>
          <w:p w14:paraId="3E11E8EC" w14:textId="2D03FAA8" w:rsidR="00862FB9" w:rsidRPr="00291BDD" w:rsidRDefault="00862FB9" w:rsidP="00BF4F5F">
            <w:pPr>
              <w:jc w:val="both"/>
              <w:rPr>
                <w:rFonts w:ascii="Cambria" w:hAnsi="Cambria"/>
                <w:sz w:val="24"/>
                <w:szCs w:val="24"/>
              </w:rPr>
            </w:pPr>
            <w:r w:rsidRPr="00291BDD">
              <w:rPr>
                <w:rFonts w:ascii="Cambria" w:hAnsi="Cambria"/>
                <w:b/>
                <w:bCs/>
                <w:sz w:val="24"/>
                <w:szCs w:val="24"/>
              </w:rPr>
              <w:t>Quoted Unit Rate (Nu.)</w:t>
            </w:r>
          </w:p>
        </w:tc>
        <w:tc>
          <w:tcPr>
            <w:tcW w:w="1099" w:type="dxa"/>
            <w:vAlign w:val="center"/>
          </w:tcPr>
          <w:p w14:paraId="502183FE" w14:textId="0CB3BF40" w:rsidR="00862FB9" w:rsidRPr="00291BDD" w:rsidRDefault="00862FB9" w:rsidP="00BF4F5F">
            <w:pPr>
              <w:jc w:val="both"/>
              <w:rPr>
                <w:rFonts w:ascii="Cambria" w:hAnsi="Cambria"/>
                <w:sz w:val="24"/>
                <w:szCs w:val="24"/>
              </w:rPr>
            </w:pPr>
            <w:r w:rsidRPr="00291BDD">
              <w:rPr>
                <w:rFonts w:ascii="Cambria" w:hAnsi="Cambria"/>
                <w:b/>
                <w:bCs/>
                <w:sz w:val="24"/>
                <w:szCs w:val="24"/>
              </w:rPr>
              <w:t>Total Amount (Nu.)</w:t>
            </w:r>
          </w:p>
        </w:tc>
        <w:tc>
          <w:tcPr>
            <w:tcW w:w="1319" w:type="dxa"/>
            <w:vAlign w:val="center"/>
          </w:tcPr>
          <w:p w14:paraId="30D19472" w14:textId="66BCA0E9" w:rsidR="00862FB9" w:rsidRPr="00291BDD" w:rsidRDefault="00862FB9" w:rsidP="00BF4F5F">
            <w:pPr>
              <w:jc w:val="both"/>
              <w:rPr>
                <w:rFonts w:ascii="Cambria" w:hAnsi="Cambria"/>
                <w:sz w:val="24"/>
                <w:szCs w:val="24"/>
              </w:rPr>
            </w:pPr>
            <w:r w:rsidRPr="00291BDD">
              <w:rPr>
                <w:rFonts w:ascii="Cambria" w:hAnsi="Cambria"/>
                <w:b/>
                <w:bCs/>
                <w:sz w:val="24"/>
                <w:szCs w:val="24"/>
              </w:rPr>
              <w:t>Remarks / Sample Req.</w:t>
            </w:r>
          </w:p>
        </w:tc>
      </w:tr>
      <w:tr w:rsidR="00862FB9" w:rsidRPr="00291BDD" w14:paraId="5EAB6AA5" w14:textId="77777777" w:rsidTr="00BF4F5F">
        <w:tc>
          <w:tcPr>
            <w:tcW w:w="503" w:type="dxa"/>
            <w:vAlign w:val="center"/>
          </w:tcPr>
          <w:p w14:paraId="5F3F0D6F" w14:textId="6D76005B" w:rsidR="00862FB9" w:rsidRPr="00291BDD" w:rsidRDefault="00862FB9" w:rsidP="00BF4F5F">
            <w:pPr>
              <w:jc w:val="both"/>
              <w:rPr>
                <w:rFonts w:ascii="Cambria" w:hAnsi="Cambria"/>
                <w:sz w:val="24"/>
                <w:szCs w:val="24"/>
              </w:rPr>
            </w:pPr>
            <w:r w:rsidRPr="00291BDD">
              <w:rPr>
                <w:rFonts w:ascii="Cambria" w:hAnsi="Cambria"/>
                <w:b/>
                <w:bCs/>
                <w:sz w:val="24"/>
                <w:szCs w:val="24"/>
              </w:rPr>
              <w:t>1</w:t>
            </w:r>
          </w:p>
        </w:tc>
        <w:tc>
          <w:tcPr>
            <w:tcW w:w="2189" w:type="dxa"/>
            <w:vAlign w:val="center"/>
          </w:tcPr>
          <w:p w14:paraId="10F33D8F" w14:textId="62F88A9C"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Chainlink</w:t>
            </w:r>
            <w:proofErr w:type="spellEnd"/>
            <w:r w:rsidRPr="00291BDD">
              <w:rPr>
                <w:rFonts w:ascii="Cambria" w:hAnsi="Cambria"/>
                <w:sz w:val="24"/>
                <w:szCs w:val="24"/>
              </w:rPr>
              <w:t xml:space="preserve"> mesh (8SWG x 75mm), 1.350m width, BSB Standard Zinc coating of 280 GSM.</w:t>
            </w:r>
          </w:p>
        </w:tc>
        <w:tc>
          <w:tcPr>
            <w:tcW w:w="825" w:type="dxa"/>
            <w:vAlign w:val="center"/>
          </w:tcPr>
          <w:p w14:paraId="5E8D4F72" w14:textId="73EA5DB5" w:rsidR="00862FB9" w:rsidRPr="00291BDD" w:rsidRDefault="00862FB9" w:rsidP="00BF4F5F">
            <w:pPr>
              <w:jc w:val="both"/>
              <w:rPr>
                <w:rFonts w:ascii="Cambria" w:hAnsi="Cambria"/>
                <w:sz w:val="24"/>
                <w:szCs w:val="24"/>
              </w:rPr>
            </w:pPr>
            <w:r w:rsidRPr="00291BDD">
              <w:rPr>
                <w:rFonts w:ascii="Cambria" w:hAnsi="Cambria"/>
                <w:sz w:val="24"/>
                <w:szCs w:val="24"/>
              </w:rPr>
              <w:t>Sqm</w:t>
            </w:r>
          </w:p>
        </w:tc>
        <w:tc>
          <w:tcPr>
            <w:tcW w:w="3863" w:type="dxa"/>
            <w:vAlign w:val="center"/>
          </w:tcPr>
          <w:p w14:paraId="0119DD32" w14:textId="77777777" w:rsidR="00862FB9" w:rsidRPr="00291BDD" w:rsidRDefault="00862FB9" w:rsidP="00BF4F5F">
            <w:pPr>
              <w:spacing w:after="160"/>
              <w:jc w:val="both"/>
              <w:rPr>
                <w:rFonts w:ascii="Cambria" w:hAnsi="Cambria"/>
                <w:sz w:val="24"/>
                <w:szCs w:val="24"/>
              </w:rPr>
            </w:pPr>
            <w:r w:rsidRPr="00291BDD">
              <w:rPr>
                <w:rFonts w:ascii="Cambria" w:hAnsi="Cambria"/>
                <w:sz w:val="24"/>
                <w:szCs w:val="24"/>
              </w:rPr>
              <w:t>Total length 4,000 meters allocated to:</w:t>
            </w:r>
          </w:p>
          <w:p w14:paraId="4ACB2525" w14:textId="4E5885F8" w:rsidR="00862FB9" w:rsidRPr="00291BDD" w:rsidRDefault="00862FB9" w:rsidP="00BF4F5F">
            <w:pPr>
              <w:spacing w:after="160"/>
              <w:jc w:val="both"/>
              <w:rPr>
                <w:rFonts w:ascii="Cambria" w:hAnsi="Cambria"/>
                <w:sz w:val="24"/>
                <w:szCs w:val="24"/>
              </w:rPr>
            </w:pPr>
            <w:proofErr w:type="spellStart"/>
            <w:r w:rsidRPr="00291BDD">
              <w:rPr>
                <w:rFonts w:ascii="Cambria" w:hAnsi="Cambria"/>
                <w:sz w:val="24"/>
                <w:szCs w:val="24"/>
              </w:rPr>
              <w:t>Pangthang</w:t>
            </w:r>
            <w:proofErr w:type="spellEnd"/>
            <w:r w:rsidRPr="00291BDD">
              <w:rPr>
                <w:rFonts w:ascii="Cambria" w:hAnsi="Cambria"/>
                <w:sz w:val="24"/>
                <w:szCs w:val="24"/>
              </w:rPr>
              <w:t xml:space="preserve"> Village (</w:t>
            </w:r>
            <w:proofErr w:type="spellStart"/>
            <w:r w:rsidRPr="00291BDD">
              <w:rPr>
                <w:rFonts w:ascii="Cambria" w:hAnsi="Cambria"/>
                <w:sz w:val="24"/>
                <w:szCs w:val="24"/>
              </w:rPr>
              <w:t>Patshaling</w:t>
            </w:r>
            <w:proofErr w:type="spellEnd"/>
            <w:r w:rsidRPr="00291BDD">
              <w:rPr>
                <w:rFonts w:ascii="Cambria" w:hAnsi="Cambria"/>
                <w:sz w:val="24"/>
                <w:szCs w:val="24"/>
              </w:rPr>
              <w:t xml:space="preserve"> Gewog, </w:t>
            </w:r>
            <w:proofErr w:type="spellStart"/>
            <w:r w:rsidRPr="00291BDD">
              <w:rPr>
                <w:rFonts w:ascii="Cambria" w:hAnsi="Cambria"/>
                <w:sz w:val="24"/>
                <w:szCs w:val="24"/>
              </w:rPr>
              <w:t>Tsirang</w:t>
            </w:r>
            <w:proofErr w:type="spellEnd"/>
            <w:r w:rsidRPr="00291BDD">
              <w:rPr>
                <w:rFonts w:ascii="Cambria" w:hAnsi="Cambria"/>
                <w:sz w:val="24"/>
                <w:szCs w:val="24"/>
              </w:rPr>
              <w:t xml:space="preserve">): </w:t>
            </w:r>
            <w:r w:rsidRPr="00291BDD">
              <w:rPr>
                <w:rFonts w:ascii="Cambria" w:hAnsi="Cambria"/>
                <w:b/>
                <w:bCs/>
                <w:sz w:val="24"/>
                <w:szCs w:val="24"/>
              </w:rPr>
              <w:t>5,400 Sqm</w:t>
            </w:r>
          </w:p>
          <w:p w14:paraId="7C026966" w14:textId="00799245" w:rsidR="00862FB9" w:rsidRPr="00291BDD" w:rsidRDefault="00862FB9" w:rsidP="00BF4F5F">
            <w:pPr>
              <w:spacing w:after="160"/>
              <w:jc w:val="both"/>
              <w:rPr>
                <w:rFonts w:ascii="Cambria" w:hAnsi="Cambria"/>
                <w:sz w:val="24"/>
                <w:szCs w:val="24"/>
              </w:rPr>
            </w:pPr>
            <w:proofErr w:type="spellStart"/>
            <w:r w:rsidRPr="00291BDD">
              <w:rPr>
                <w:rFonts w:ascii="Cambria" w:hAnsi="Cambria"/>
                <w:sz w:val="24"/>
                <w:szCs w:val="24"/>
              </w:rPr>
              <w:t>Goensakha</w:t>
            </w:r>
            <w:proofErr w:type="spellEnd"/>
            <w:r w:rsidRPr="00291BDD">
              <w:rPr>
                <w:rFonts w:ascii="Cambria" w:hAnsi="Cambria"/>
                <w:sz w:val="24"/>
                <w:szCs w:val="24"/>
              </w:rPr>
              <w:t xml:space="preserve"> Village (Dogar Gewog, Paro): </w:t>
            </w:r>
            <w:r w:rsidRPr="00291BDD">
              <w:rPr>
                <w:rFonts w:ascii="Cambria" w:hAnsi="Cambria"/>
                <w:b/>
                <w:bCs/>
                <w:sz w:val="24"/>
                <w:szCs w:val="24"/>
              </w:rPr>
              <w:t>4,703 Sqm</w:t>
            </w:r>
          </w:p>
          <w:p w14:paraId="6E2DA09A" w14:textId="6ADE19D1"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Lomekha</w:t>
            </w:r>
            <w:proofErr w:type="spellEnd"/>
            <w:r w:rsidRPr="00291BDD">
              <w:rPr>
                <w:rFonts w:ascii="Cambria" w:hAnsi="Cambria"/>
                <w:sz w:val="24"/>
                <w:szCs w:val="24"/>
              </w:rPr>
              <w:t xml:space="preserve"> Village (Dogar Gewog, Paro): </w:t>
            </w:r>
            <w:r w:rsidRPr="00291BDD">
              <w:rPr>
                <w:rFonts w:ascii="Cambria" w:hAnsi="Cambria"/>
                <w:b/>
                <w:bCs/>
                <w:sz w:val="24"/>
                <w:szCs w:val="24"/>
              </w:rPr>
              <w:t>1,177 Sqm</w:t>
            </w:r>
          </w:p>
        </w:tc>
        <w:tc>
          <w:tcPr>
            <w:tcW w:w="1018" w:type="dxa"/>
            <w:vAlign w:val="center"/>
          </w:tcPr>
          <w:p w14:paraId="67772C21" w14:textId="77777777" w:rsidR="00862FB9" w:rsidRPr="00291BDD" w:rsidRDefault="00862FB9" w:rsidP="00BF4F5F">
            <w:pPr>
              <w:jc w:val="both"/>
              <w:rPr>
                <w:rFonts w:ascii="Cambria" w:hAnsi="Cambria"/>
                <w:sz w:val="24"/>
                <w:szCs w:val="24"/>
              </w:rPr>
            </w:pPr>
          </w:p>
        </w:tc>
        <w:tc>
          <w:tcPr>
            <w:tcW w:w="1099" w:type="dxa"/>
            <w:vAlign w:val="center"/>
          </w:tcPr>
          <w:p w14:paraId="61E4D550" w14:textId="77777777" w:rsidR="00862FB9" w:rsidRPr="00291BDD" w:rsidRDefault="00862FB9" w:rsidP="00BF4F5F">
            <w:pPr>
              <w:jc w:val="both"/>
              <w:rPr>
                <w:rFonts w:ascii="Cambria" w:hAnsi="Cambria"/>
                <w:sz w:val="24"/>
                <w:szCs w:val="24"/>
              </w:rPr>
            </w:pPr>
          </w:p>
        </w:tc>
        <w:tc>
          <w:tcPr>
            <w:tcW w:w="1319" w:type="dxa"/>
            <w:vAlign w:val="center"/>
          </w:tcPr>
          <w:p w14:paraId="22D84A69" w14:textId="796A591A" w:rsidR="00862FB9" w:rsidRPr="00291BDD" w:rsidRDefault="00862FB9" w:rsidP="00BF4F5F">
            <w:pPr>
              <w:jc w:val="both"/>
              <w:rPr>
                <w:rFonts w:ascii="Cambria" w:hAnsi="Cambria"/>
                <w:sz w:val="24"/>
                <w:szCs w:val="24"/>
              </w:rPr>
            </w:pPr>
            <w:r w:rsidRPr="00291BDD">
              <w:rPr>
                <w:rFonts w:ascii="Cambria" w:hAnsi="Cambria"/>
                <w:sz w:val="24"/>
                <w:szCs w:val="24"/>
              </w:rPr>
              <w:t>Sample Required</w:t>
            </w:r>
          </w:p>
        </w:tc>
      </w:tr>
      <w:tr w:rsidR="00862FB9" w:rsidRPr="00291BDD" w14:paraId="378854CD" w14:textId="77777777" w:rsidTr="00BF4F5F">
        <w:tc>
          <w:tcPr>
            <w:tcW w:w="503" w:type="dxa"/>
            <w:vAlign w:val="center"/>
          </w:tcPr>
          <w:p w14:paraId="7127273C" w14:textId="7FE920DE" w:rsidR="00862FB9" w:rsidRPr="00291BDD" w:rsidRDefault="00862FB9" w:rsidP="00BF4F5F">
            <w:pPr>
              <w:jc w:val="both"/>
              <w:rPr>
                <w:rFonts w:ascii="Cambria" w:hAnsi="Cambria"/>
                <w:sz w:val="24"/>
                <w:szCs w:val="24"/>
              </w:rPr>
            </w:pPr>
            <w:r w:rsidRPr="00291BDD">
              <w:rPr>
                <w:rFonts w:ascii="Cambria" w:hAnsi="Cambria"/>
                <w:b/>
                <w:bCs/>
                <w:sz w:val="24"/>
                <w:szCs w:val="24"/>
              </w:rPr>
              <w:t>2</w:t>
            </w:r>
          </w:p>
        </w:tc>
        <w:tc>
          <w:tcPr>
            <w:tcW w:w="2189" w:type="dxa"/>
            <w:vAlign w:val="center"/>
          </w:tcPr>
          <w:p w14:paraId="06192D33" w14:textId="2D9EF08A" w:rsidR="00862FB9" w:rsidRPr="00291BDD" w:rsidRDefault="00862FB9" w:rsidP="00BF4F5F">
            <w:pPr>
              <w:jc w:val="both"/>
              <w:rPr>
                <w:rFonts w:ascii="Cambria" w:hAnsi="Cambria"/>
                <w:sz w:val="24"/>
                <w:szCs w:val="24"/>
              </w:rPr>
            </w:pPr>
            <w:r w:rsidRPr="00291BDD">
              <w:rPr>
                <w:rFonts w:ascii="Cambria" w:hAnsi="Cambria"/>
                <w:sz w:val="24"/>
                <w:szCs w:val="24"/>
              </w:rPr>
              <w:t>MS Angle post (50mm x 50mm x 5mm), 2.8m height, finished with a priming coat of red lead paint.</w:t>
            </w:r>
          </w:p>
        </w:tc>
        <w:tc>
          <w:tcPr>
            <w:tcW w:w="825" w:type="dxa"/>
            <w:vAlign w:val="center"/>
          </w:tcPr>
          <w:p w14:paraId="0EE7AF82" w14:textId="457EBCC4" w:rsidR="00862FB9" w:rsidRPr="00291BDD" w:rsidRDefault="00862FB9" w:rsidP="00BF4F5F">
            <w:pPr>
              <w:jc w:val="both"/>
              <w:rPr>
                <w:rFonts w:ascii="Cambria" w:hAnsi="Cambria"/>
                <w:sz w:val="24"/>
                <w:szCs w:val="24"/>
              </w:rPr>
            </w:pPr>
            <w:r w:rsidRPr="00291BDD">
              <w:rPr>
                <w:rFonts w:ascii="Cambria" w:hAnsi="Cambria"/>
                <w:sz w:val="24"/>
                <w:szCs w:val="24"/>
              </w:rPr>
              <w:t>Nos</w:t>
            </w:r>
          </w:p>
        </w:tc>
        <w:tc>
          <w:tcPr>
            <w:tcW w:w="3863" w:type="dxa"/>
            <w:vAlign w:val="center"/>
          </w:tcPr>
          <w:p w14:paraId="6944C79F" w14:textId="65914BB4"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Pangthang</w:t>
            </w:r>
            <w:proofErr w:type="spellEnd"/>
            <w:r w:rsidRPr="00291BDD">
              <w:rPr>
                <w:rFonts w:ascii="Cambria" w:hAnsi="Cambria"/>
                <w:sz w:val="24"/>
                <w:szCs w:val="24"/>
              </w:rPr>
              <w:t xml:space="preserve"> Village (</w:t>
            </w:r>
            <w:proofErr w:type="spellStart"/>
            <w:r w:rsidRPr="00291BDD">
              <w:rPr>
                <w:rFonts w:ascii="Cambria" w:hAnsi="Cambria"/>
                <w:sz w:val="24"/>
                <w:szCs w:val="24"/>
              </w:rPr>
              <w:t>Patshaling</w:t>
            </w:r>
            <w:proofErr w:type="spellEnd"/>
            <w:r w:rsidRPr="00291BDD">
              <w:rPr>
                <w:rFonts w:ascii="Cambria" w:hAnsi="Cambria"/>
                <w:sz w:val="24"/>
                <w:szCs w:val="24"/>
              </w:rPr>
              <w:t xml:space="preserve"> Gewog, </w:t>
            </w:r>
            <w:proofErr w:type="spellStart"/>
            <w:r w:rsidRPr="00291BDD">
              <w:rPr>
                <w:rFonts w:ascii="Cambria" w:hAnsi="Cambria"/>
                <w:sz w:val="24"/>
                <w:szCs w:val="24"/>
              </w:rPr>
              <w:t>Tsirang</w:t>
            </w:r>
            <w:proofErr w:type="spellEnd"/>
            <w:r w:rsidRPr="00291BDD">
              <w:rPr>
                <w:rFonts w:ascii="Cambria" w:hAnsi="Cambria"/>
                <w:sz w:val="24"/>
                <w:szCs w:val="24"/>
              </w:rPr>
              <w:t>)</w:t>
            </w:r>
          </w:p>
        </w:tc>
        <w:tc>
          <w:tcPr>
            <w:tcW w:w="1018" w:type="dxa"/>
            <w:vAlign w:val="center"/>
          </w:tcPr>
          <w:p w14:paraId="0EAAFDD9" w14:textId="77777777" w:rsidR="00862FB9" w:rsidRPr="00291BDD" w:rsidRDefault="00862FB9" w:rsidP="00BF4F5F">
            <w:pPr>
              <w:jc w:val="both"/>
              <w:rPr>
                <w:rFonts w:ascii="Cambria" w:hAnsi="Cambria"/>
                <w:sz w:val="24"/>
                <w:szCs w:val="24"/>
              </w:rPr>
            </w:pPr>
          </w:p>
        </w:tc>
        <w:tc>
          <w:tcPr>
            <w:tcW w:w="1099" w:type="dxa"/>
            <w:vAlign w:val="center"/>
          </w:tcPr>
          <w:p w14:paraId="50D93490" w14:textId="77777777" w:rsidR="00862FB9" w:rsidRPr="00291BDD" w:rsidRDefault="00862FB9" w:rsidP="00BF4F5F">
            <w:pPr>
              <w:jc w:val="both"/>
              <w:rPr>
                <w:rFonts w:ascii="Cambria" w:hAnsi="Cambria"/>
                <w:sz w:val="24"/>
                <w:szCs w:val="24"/>
              </w:rPr>
            </w:pPr>
          </w:p>
        </w:tc>
        <w:tc>
          <w:tcPr>
            <w:tcW w:w="1319" w:type="dxa"/>
            <w:vAlign w:val="center"/>
          </w:tcPr>
          <w:p w14:paraId="37C26423" w14:textId="25874D62" w:rsidR="00862FB9" w:rsidRPr="00291BDD" w:rsidRDefault="00862FB9" w:rsidP="00BF4F5F">
            <w:pPr>
              <w:jc w:val="both"/>
              <w:rPr>
                <w:rFonts w:ascii="Cambria" w:hAnsi="Cambria"/>
                <w:sz w:val="24"/>
                <w:szCs w:val="24"/>
              </w:rPr>
            </w:pPr>
            <w:r w:rsidRPr="00291BDD">
              <w:rPr>
                <w:rFonts w:ascii="Cambria" w:hAnsi="Cambria"/>
                <w:sz w:val="24"/>
                <w:szCs w:val="24"/>
              </w:rPr>
              <w:t>For 6m spacing</w:t>
            </w:r>
          </w:p>
        </w:tc>
      </w:tr>
      <w:tr w:rsidR="00862FB9" w:rsidRPr="00291BDD" w14:paraId="3AC44BD1" w14:textId="77777777" w:rsidTr="00BF4F5F">
        <w:tc>
          <w:tcPr>
            <w:tcW w:w="503" w:type="dxa"/>
            <w:vAlign w:val="center"/>
          </w:tcPr>
          <w:p w14:paraId="042A1E42" w14:textId="6FD6D8DC" w:rsidR="00862FB9" w:rsidRPr="00291BDD" w:rsidRDefault="00862FB9" w:rsidP="00BF4F5F">
            <w:pPr>
              <w:jc w:val="both"/>
              <w:rPr>
                <w:rFonts w:ascii="Cambria" w:hAnsi="Cambria"/>
                <w:sz w:val="24"/>
                <w:szCs w:val="24"/>
              </w:rPr>
            </w:pPr>
            <w:r w:rsidRPr="00291BDD">
              <w:rPr>
                <w:rFonts w:ascii="Cambria" w:hAnsi="Cambria"/>
                <w:b/>
                <w:bCs/>
                <w:sz w:val="24"/>
                <w:szCs w:val="24"/>
              </w:rPr>
              <w:t>3</w:t>
            </w:r>
          </w:p>
        </w:tc>
        <w:tc>
          <w:tcPr>
            <w:tcW w:w="2189" w:type="dxa"/>
            <w:vAlign w:val="center"/>
          </w:tcPr>
          <w:p w14:paraId="5ED77F06" w14:textId="204A6842" w:rsidR="00862FB9" w:rsidRPr="00291BDD" w:rsidRDefault="00862FB9" w:rsidP="00BF4F5F">
            <w:pPr>
              <w:jc w:val="both"/>
              <w:rPr>
                <w:rFonts w:ascii="Cambria" w:hAnsi="Cambria"/>
                <w:sz w:val="24"/>
                <w:szCs w:val="24"/>
              </w:rPr>
            </w:pPr>
            <w:r w:rsidRPr="00291BDD">
              <w:rPr>
                <w:rFonts w:ascii="Cambria" w:hAnsi="Cambria"/>
                <w:sz w:val="24"/>
                <w:szCs w:val="24"/>
              </w:rPr>
              <w:t>M.S Angle post (50mm x 50mm x 50mm), 2.3m length.</w:t>
            </w:r>
          </w:p>
        </w:tc>
        <w:tc>
          <w:tcPr>
            <w:tcW w:w="825" w:type="dxa"/>
            <w:vAlign w:val="center"/>
          </w:tcPr>
          <w:p w14:paraId="0C30FA1A" w14:textId="618E7B06" w:rsidR="00862FB9" w:rsidRPr="00291BDD" w:rsidRDefault="00862FB9" w:rsidP="00BF4F5F">
            <w:pPr>
              <w:jc w:val="both"/>
              <w:rPr>
                <w:rFonts w:ascii="Cambria" w:hAnsi="Cambria"/>
                <w:sz w:val="24"/>
                <w:szCs w:val="24"/>
              </w:rPr>
            </w:pPr>
            <w:r w:rsidRPr="00291BDD">
              <w:rPr>
                <w:rFonts w:ascii="Cambria" w:hAnsi="Cambria"/>
                <w:sz w:val="24"/>
                <w:szCs w:val="24"/>
              </w:rPr>
              <w:t>Nos</w:t>
            </w:r>
          </w:p>
        </w:tc>
        <w:tc>
          <w:tcPr>
            <w:tcW w:w="3863" w:type="dxa"/>
            <w:vAlign w:val="center"/>
          </w:tcPr>
          <w:p w14:paraId="32128739" w14:textId="5C185EAC" w:rsidR="00862FB9" w:rsidRPr="00291BDD" w:rsidRDefault="00862FB9" w:rsidP="00BF4F5F">
            <w:pPr>
              <w:spacing w:after="160"/>
              <w:jc w:val="both"/>
              <w:rPr>
                <w:rFonts w:ascii="Cambria" w:hAnsi="Cambria"/>
                <w:sz w:val="24"/>
                <w:szCs w:val="24"/>
              </w:rPr>
            </w:pPr>
            <w:proofErr w:type="spellStart"/>
            <w:r w:rsidRPr="00291BDD">
              <w:rPr>
                <w:rFonts w:ascii="Cambria" w:hAnsi="Cambria"/>
                <w:sz w:val="24"/>
                <w:szCs w:val="24"/>
              </w:rPr>
              <w:t>Goensakha</w:t>
            </w:r>
            <w:proofErr w:type="spellEnd"/>
            <w:r w:rsidRPr="00291BDD">
              <w:rPr>
                <w:rFonts w:ascii="Cambria" w:hAnsi="Cambria"/>
                <w:sz w:val="24"/>
                <w:szCs w:val="24"/>
              </w:rPr>
              <w:t xml:space="preserve"> Village (Paro): </w:t>
            </w:r>
            <w:r w:rsidRPr="00291BDD">
              <w:rPr>
                <w:rFonts w:ascii="Cambria" w:hAnsi="Cambria"/>
                <w:b/>
                <w:bCs/>
                <w:sz w:val="24"/>
                <w:szCs w:val="24"/>
              </w:rPr>
              <w:t>1,395 Nos</w:t>
            </w:r>
          </w:p>
          <w:p w14:paraId="4DF760A8" w14:textId="22802ECB"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Lomekha</w:t>
            </w:r>
            <w:proofErr w:type="spellEnd"/>
            <w:r w:rsidRPr="00291BDD">
              <w:rPr>
                <w:rFonts w:ascii="Cambria" w:hAnsi="Cambria"/>
                <w:sz w:val="24"/>
                <w:szCs w:val="24"/>
              </w:rPr>
              <w:t xml:space="preserve"> Village (Paro): </w:t>
            </w:r>
            <w:r w:rsidRPr="00291BDD">
              <w:rPr>
                <w:rFonts w:ascii="Cambria" w:hAnsi="Cambria"/>
                <w:b/>
                <w:bCs/>
                <w:sz w:val="24"/>
                <w:szCs w:val="24"/>
              </w:rPr>
              <w:t>349 Nos</w:t>
            </w:r>
          </w:p>
        </w:tc>
        <w:tc>
          <w:tcPr>
            <w:tcW w:w="1018" w:type="dxa"/>
            <w:vAlign w:val="center"/>
          </w:tcPr>
          <w:p w14:paraId="2643E320" w14:textId="2D16969A" w:rsidR="00862FB9" w:rsidRPr="00291BDD" w:rsidRDefault="00862FB9" w:rsidP="00BF4F5F">
            <w:pPr>
              <w:jc w:val="both"/>
              <w:rPr>
                <w:rFonts w:ascii="Cambria" w:hAnsi="Cambria"/>
                <w:sz w:val="24"/>
                <w:szCs w:val="24"/>
              </w:rPr>
            </w:pPr>
          </w:p>
        </w:tc>
        <w:tc>
          <w:tcPr>
            <w:tcW w:w="1099" w:type="dxa"/>
            <w:vAlign w:val="center"/>
          </w:tcPr>
          <w:p w14:paraId="156D1127" w14:textId="45F6EE09" w:rsidR="00862FB9" w:rsidRPr="00291BDD" w:rsidRDefault="00862FB9" w:rsidP="00BF4F5F">
            <w:pPr>
              <w:jc w:val="both"/>
              <w:rPr>
                <w:rFonts w:ascii="Cambria" w:hAnsi="Cambria"/>
                <w:sz w:val="24"/>
                <w:szCs w:val="24"/>
              </w:rPr>
            </w:pPr>
          </w:p>
        </w:tc>
        <w:tc>
          <w:tcPr>
            <w:tcW w:w="1319" w:type="dxa"/>
            <w:vAlign w:val="center"/>
          </w:tcPr>
          <w:p w14:paraId="1437C66F" w14:textId="26CA9D07" w:rsidR="00862FB9" w:rsidRPr="00291BDD" w:rsidRDefault="00862FB9" w:rsidP="00BF4F5F">
            <w:pPr>
              <w:jc w:val="both"/>
              <w:rPr>
                <w:rFonts w:ascii="Cambria" w:hAnsi="Cambria"/>
                <w:sz w:val="24"/>
                <w:szCs w:val="24"/>
              </w:rPr>
            </w:pPr>
          </w:p>
        </w:tc>
      </w:tr>
      <w:tr w:rsidR="00862FB9" w:rsidRPr="00291BDD" w14:paraId="7F0DD69B" w14:textId="77777777" w:rsidTr="00BF4F5F">
        <w:tc>
          <w:tcPr>
            <w:tcW w:w="503" w:type="dxa"/>
            <w:vAlign w:val="center"/>
          </w:tcPr>
          <w:p w14:paraId="179D734F" w14:textId="1DAD8032" w:rsidR="00862FB9" w:rsidRPr="00291BDD" w:rsidRDefault="00862FB9" w:rsidP="00BF4F5F">
            <w:pPr>
              <w:jc w:val="both"/>
              <w:rPr>
                <w:rFonts w:ascii="Cambria" w:hAnsi="Cambria"/>
                <w:sz w:val="24"/>
                <w:szCs w:val="24"/>
              </w:rPr>
            </w:pPr>
            <w:r w:rsidRPr="00291BDD">
              <w:rPr>
                <w:rFonts w:ascii="Cambria" w:hAnsi="Cambria"/>
                <w:b/>
                <w:bCs/>
                <w:sz w:val="24"/>
                <w:szCs w:val="24"/>
              </w:rPr>
              <w:t>4</w:t>
            </w:r>
          </w:p>
        </w:tc>
        <w:tc>
          <w:tcPr>
            <w:tcW w:w="2189" w:type="dxa"/>
            <w:vAlign w:val="center"/>
          </w:tcPr>
          <w:p w14:paraId="0E5D6423" w14:textId="241BB0F8" w:rsidR="00862FB9" w:rsidRPr="00291BDD" w:rsidRDefault="00862FB9" w:rsidP="00BF4F5F">
            <w:pPr>
              <w:jc w:val="both"/>
              <w:rPr>
                <w:rFonts w:ascii="Cambria" w:hAnsi="Cambria"/>
                <w:sz w:val="24"/>
                <w:szCs w:val="24"/>
              </w:rPr>
            </w:pPr>
            <w:r w:rsidRPr="00291BDD">
              <w:rPr>
                <w:rFonts w:ascii="Cambria" w:hAnsi="Cambria"/>
                <w:sz w:val="24"/>
                <w:szCs w:val="24"/>
              </w:rPr>
              <w:t>M.S Angle post (50mm x 50mm x 50mm), 2.3m length.</w:t>
            </w:r>
          </w:p>
        </w:tc>
        <w:tc>
          <w:tcPr>
            <w:tcW w:w="825" w:type="dxa"/>
            <w:vAlign w:val="center"/>
          </w:tcPr>
          <w:p w14:paraId="2FD73C4D" w14:textId="5560D36A" w:rsidR="00862FB9" w:rsidRPr="00291BDD" w:rsidRDefault="00862FB9" w:rsidP="00BF4F5F">
            <w:pPr>
              <w:jc w:val="both"/>
              <w:rPr>
                <w:rFonts w:ascii="Cambria" w:hAnsi="Cambria"/>
                <w:sz w:val="24"/>
                <w:szCs w:val="24"/>
              </w:rPr>
            </w:pPr>
            <w:r w:rsidRPr="00291BDD">
              <w:rPr>
                <w:rFonts w:ascii="Cambria" w:hAnsi="Cambria"/>
                <w:sz w:val="24"/>
                <w:szCs w:val="24"/>
              </w:rPr>
              <w:t>Nos</w:t>
            </w:r>
          </w:p>
        </w:tc>
        <w:tc>
          <w:tcPr>
            <w:tcW w:w="3863" w:type="dxa"/>
            <w:vAlign w:val="center"/>
          </w:tcPr>
          <w:p w14:paraId="6F31288B" w14:textId="2A8FDA2B"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Pangthang</w:t>
            </w:r>
            <w:proofErr w:type="spellEnd"/>
            <w:r w:rsidRPr="00291BDD">
              <w:rPr>
                <w:rFonts w:ascii="Cambria" w:hAnsi="Cambria"/>
                <w:sz w:val="24"/>
                <w:szCs w:val="24"/>
              </w:rPr>
              <w:t xml:space="preserve"> Village (</w:t>
            </w:r>
            <w:proofErr w:type="spellStart"/>
            <w:r w:rsidRPr="00291BDD">
              <w:rPr>
                <w:rFonts w:ascii="Cambria" w:hAnsi="Cambria"/>
                <w:sz w:val="24"/>
                <w:szCs w:val="24"/>
              </w:rPr>
              <w:t>Patshaling</w:t>
            </w:r>
            <w:proofErr w:type="spellEnd"/>
            <w:r w:rsidRPr="00291BDD">
              <w:rPr>
                <w:rFonts w:ascii="Cambria" w:hAnsi="Cambria"/>
                <w:sz w:val="24"/>
                <w:szCs w:val="24"/>
              </w:rPr>
              <w:t xml:space="preserve"> Gewog, </w:t>
            </w:r>
            <w:proofErr w:type="spellStart"/>
            <w:r w:rsidRPr="00291BDD">
              <w:rPr>
                <w:rFonts w:ascii="Cambria" w:hAnsi="Cambria"/>
                <w:sz w:val="24"/>
                <w:szCs w:val="24"/>
              </w:rPr>
              <w:t>Tsirang</w:t>
            </w:r>
            <w:proofErr w:type="spellEnd"/>
            <w:r w:rsidRPr="00291BDD">
              <w:rPr>
                <w:rFonts w:ascii="Cambria" w:hAnsi="Cambria"/>
                <w:sz w:val="24"/>
                <w:szCs w:val="24"/>
              </w:rPr>
              <w:t>)</w:t>
            </w:r>
          </w:p>
        </w:tc>
        <w:tc>
          <w:tcPr>
            <w:tcW w:w="1018" w:type="dxa"/>
            <w:vAlign w:val="center"/>
          </w:tcPr>
          <w:p w14:paraId="4BED3CC7" w14:textId="77777777" w:rsidR="00862FB9" w:rsidRPr="00291BDD" w:rsidRDefault="00862FB9" w:rsidP="00BF4F5F">
            <w:pPr>
              <w:jc w:val="both"/>
              <w:rPr>
                <w:rFonts w:ascii="Cambria" w:hAnsi="Cambria"/>
                <w:sz w:val="24"/>
                <w:szCs w:val="24"/>
              </w:rPr>
            </w:pPr>
          </w:p>
        </w:tc>
        <w:tc>
          <w:tcPr>
            <w:tcW w:w="1099" w:type="dxa"/>
            <w:vAlign w:val="center"/>
          </w:tcPr>
          <w:p w14:paraId="674187DD" w14:textId="77777777" w:rsidR="00862FB9" w:rsidRPr="00291BDD" w:rsidRDefault="00862FB9" w:rsidP="00BF4F5F">
            <w:pPr>
              <w:jc w:val="both"/>
              <w:rPr>
                <w:rFonts w:ascii="Cambria" w:hAnsi="Cambria"/>
                <w:sz w:val="24"/>
                <w:szCs w:val="24"/>
              </w:rPr>
            </w:pPr>
          </w:p>
        </w:tc>
        <w:tc>
          <w:tcPr>
            <w:tcW w:w="1319" w:type="dxa"/>
            <w:vAlign w:val="center"/>
          </w:tcPr>
          <w:p w14:paraId="580626DD" w14:textId="29FD01FB" w:rsidR="00862FB9" w:rsidRPr="00291BDD" w:rsidRDefault="00862FB9" w:rsidP="00BF4F5F">
            <w:pPr>
              <w:jc w:val="both"/>
              <w:rPr>
                <w:rFonts w:ascii="Cambria" w:hAnsi="Cambria"/>
                <w:sz w:val="24"/>
                <w:szCs w:val="24"/>
              </w:rPr>
            </w:pPr>
            <w:r w:rsidRPr="00291BDD">
              <w:rPr>
                <w:rFonts w:ascii="Cambria" w:hAnsi="Cambria"/>
                <w:sz w:val="24"/>
                <w:szCs w:val="24"/>
              </w:rPr>
              <w:t>For 2.5m x 2.5m spacing</w:t>
            </w:r>
          </w:p>
        </w:tc>
      </w:tr>
      <w:tr w:rsidR="00862FB9" w:rsidRPr="00291BDD" w14:paraId="2940091F" w14:textId="77777777" w:rsidTr="00BF4F5F">
        <w:tc>
          <w:tcPr>
            <w:tcW w:w="503" w:type="dxa"/>
            <w:vAlign w:val="center"/>
          </w:tcPr>
          <w:p w14:paraId="50EEEED8" w14:textId="6A41BF57" w:rsidR="00862FB9" w:rsidRPr="00291BDD" w:rsidRDefault="00862FB9" w:rsidP="00BF4F5F">
            <w:pPr>
              <w:jc w:val="both"/>
              <w:rPr>
                <w:rFonts w:ascii="Cambria" w:hAnsi="Cambria"/>
                <w:sz w:val="24"/>
                <w:szCs w:val="24"/>
              </w:rPr>
            </w:pPr>
            <w:r w:rsidRPr="00291BDD">
              <w:rPr>
                <w:rFonts w:ascii="Cambria" w:hAnsi="Cambria"/>
                <w:b/>
                <w:bCs/>
                <w:sz w:val="24"/>
                <w:szCs w:val="24"/>
              </w:rPr>
              <w:t>5</w:t>
            </w:r>
          </w:p>
        </w:tc>
        <w:tc>
          <w:tcPr>
            <w:tcW w:w="2189" w:type="dxa"/>
            <w:vAlign w:val="center"/>
          </w:tcPr>
          <w:p w14:paraId="794DBC17" w14:textId="77565F8B" w:rsidR="00862FB9" w:rsidRPr="00291BDD" w:rsidRDefault="00862FB9" w:rsidP="00BF4F5F">
            <w:pPr>
              <w:jc w:val="both"/>
              <w:rPr>
                <w:rFonts w:ascii="Cambria" w:hAnsi="Cambria"/>
                <w:sz w:val="24"/>
                <w:szCs w:val="24"/>
              </w:rPr>
            </w:pPr>
            <w:r w:rsidRPr="00291BDD">
              <w:rPr>
                <w:rFonts w:ascii="Cambria" w:hAnsi="Cambria"/>
                <w:sz w:val="24"/>
                <w:szCs w:val="24"/>
              </w:rPr>
              <w:t>Barbed wire 2.5mm @ 150 c/c, Zinc coat of 80 GSM.</w:t>
            </w:r>
          </w:p>
        </w:tc>
        <w:tc>
          <w:tcPr>
            <w:tcW w:w="825" w:type="dxa"/>
            <w:vAlign w:val="center"/>
          </w:tcPr>
          <w:p w14:paraId="3635C693" w14:textId="479C49C3" w:rsidR="00862FB9" w:rsidRPr="00291BDD" w:rsidRDefault="00862FB9" w:rsidP="00BF4F5F">
            <w:pPr>
              <w:jc w:val="both"/>
              <w:rPr>
                <w:rFonts w:ascii="Cambria" w:hAnsi="Cambria"/>
                <w:sz w:val="24"/>
                <w:szCs w:val="24"/>
              </w:rPr>
            </w:pPr>
            <w:r w:rsidRPr="00291BDD">
              <w:rPr>
                <w:rFonts w:ascii="Cambria" w:hAnsi="Cambria"/>
                <w:sz w:val="24"/>
                <w:szCs w:val="24"/>
              </w:rPr>
              <w:t>Kg</w:t>
            </w:r>
          </w:p>
        </w:tc>
        <w:tc>
          <w:tcPr>
            <w:tcW w:w="3863" w:type="dxa"/>
            <w:vAlign w:val="center"/>
          </w:tcPr>
          <w:p w14:paraId="22600536" w14:textId="77777777" w:rsidR="00A83654" w:rsidRDefault="00862FB9" w:rsidP="00A83654">
            <w:pPr>
              <w:spacing w:after="160"/>
              <w:jc w:val="both"/>
              <w:rPr>
                <w:rFonts w:ascii="Cambria" w:hAnsi="Cambria"/>
                <w:b/>
                <w:bCs/>
                <w:sz w:val="24"/>
                <w:szCs w:val="24"/>
              </w:rPr>
            </w:pPr>
            <w:proofErr w:type="spellStart"/>
            <w:r w:rsidRPr="00291BDD">
              <w:rPr>
                <w:rFonts w:ascii="Cambria" w:hAnsi="Cambria"/>
                <w:sz w:val="24"/>
                <w:szCs w:val="24"/>
              </w:rPr>
              <w:t>Goensakha</w:t>
            </w:r>
            <w:proofErr w:type="spellEnd"/>
            <w:r w:rsidRPr="00291BDD">
              <w:rPr>
                <w:rFonts w:ascii="Cambria" w:hAnsi="Cambria"/>
                <w:sz w:val="24"/>
                <w:szCs w:val="24"/>
              </w:rPr>
              <w:t xml:space="preserve"> Village (Paro): </w:t>
            </w:r>
            <w:r w:rsidRPr="00291BDD">
              <w:rPr>
                <w:rFonts w:ascii="Cambria" w:hAnsi="Cambria"/>
                <w:b/>
                <w:bCs/>
                <w:sz w:val="24"/>
                <w:szCs w:val="24"/>
              </w:rPr>
              <w:t>1,760 Kg</w:t>
            </w:r>
          </w:p>
          <w:p w14:paraId="480FD7EF" w14:textId="58B4AE60" w:rsidR="00862FB9" w:rsidRPr="00291BDD" w:rsidRDefault="00862FB9" w:rsidP="00A83654">
            <w:pPr>
              <w:spacing w:after="160"/>
              <w:jc w:val="both"/>
              <w:rPr>
                <w:rFonts w:ascii="Cambria" w:hAnsi="Cambria"/>
                <w:sz w:val="24"/>
                <w:szCs w:val="24"/>
              </w:rPr>
            </w:pPr>
            <w:proofErr w:type="spellStart"/>
            <w:r w:rsidRPr="00291BDD">
              <w:rPr>
                <w:rFonts w:ascii="Cambria" w:hAnsi="Cambria"/>
                <w:sz w:val="24"/>
                <w:szCs w:val="24"/>
              </w:rPr>
              <w:t>Lomekha</w:t>
            </w:r>
            <w:proofErr w:type="spellEnd"/>
            <w:r w:rsidRPr="00291BDD">
              <w:rPr>
                <w:rFonts w:ascii="Cambria" w:hAnsi="Cambria"/>
                <w:sz w:val="24"/>
                <w:szCs w:val="24"/>
              </w:rPr>
              <w:t xml:space="preserve"> Village (Paro): </w:t>
            </w:r>
            <w:r w:rsidRPr="00291BDD">
              <w:rPr>
                <w:rFonts w:ascii="Cambria" w:hAnsi="Cambria"/>
                <w:b/>
                <w:bCs/>
                <w:sz w:val="24"/>
                <w:szCs w:val="24"/>
              </w:rPr>
              <w:t>440 Kg</w:t>
            </w:r>
          </w:p>
        </w:tc>
        <w:tc>
          <w:tcPr>
            <w:tcW w:w="1018" w:type="dxa"/>
            <w:vAlign w:val="center"/>
          </w:tcPr>
          <w:p w14:paraId="22DBC032" w14:textId="77777777" w:rsidR="00862FB9" w:rsidRPr="00291BDD" w:rsidRDefault="00862FB9" w:rsidP="00BF4F5F">
            <w:pPr>
              <w:jc w:val="both"/>
              <w:rPr>
                <w:rFonts w:ascii="Cambria" w:hAnsi="Cambria"/>
                <w:sz w:val="24"/>
                <w:szCs w:val="24"/>
              </w:rPr>
            </w:pPr>
          </w:p>
        </w:tc>
        <w:tc>
          <w:tcPr>
            <w:tcW w:w="1099" w:type="dxa"/>
            <w:vAlign w:val="center"/>
          </w:tcPr>
          <w:p w14:paraId="636905DE" w14:textId="77777777" w:rsidR="00862FB9" w:rsidRPr="00291BDD" w:rsidRDefault="00862FB9" w:rsidP="00BF4F5F">
            <w:pPr>
              <w:jc w:val="both"/>
              <w:rPr>
                <w:rFonts w:ascii="Cambria" w:hAnsi="Cambria"/>
                <w:sz w:val="24"/>
                <w:szCs w:val="24"/>
              </w:rPr>
            </w:pPr>
          </w:p>
        </w:tc>
        <w:tc>
          <w:tcPr>
            <w:tcW w:w="1319" w:type="dxa"/>
            <w:vAlign w:val="center"/>
          </w:tcPr>
          <w:p w14:paraId="4F130F55" w14:textId="77777777" w:rsidR="00862FB9" w:rsidRPr="00291BDD" w:rsidRDefault="00862FB9" w:rsidP="00BF4F5F">
            <w:pPr>
              <w:jc w:val="both"/>
              <w:rPr>
                <w:rFonts w:ascii="Cambria" w:hAnsi="Cambria"/>
                <w:sz w:val="24"/>
                <w:szCs w:val="24"/>
              </w:rPr>
            </w:pPr>
          </w:p>
        </w:tc>
      </w:tr>
      <w:tr w:rsidR="00862FB9" w:rsidRPr="00291BDD" w14:paraId="593B4837" w14:textId="77777777" w:rsidTr="00BF4F5F">
        <w:tc>
          <w:tcPr>
            <w:tcW w:w="503" w:type="dxa"/>
            <w:vAlign w:val="center"/>
          </w:tcPr>
          <w:p w14:paraId="3A71B350" w14:textId="4890C267" w:rsidR="00862FB9" w:rsidRPr="00291BDD" w:rsidRDefault="00862FB9" w:rsidP="00BF4F5F">
            <w:pPr>
              <w:jc w:val="both"/>
              <w:rPr>
                <w:rFonts w:ascii="Cambria" w:hAnsi="Cambria"/>
                <w:sz w:val="24"/>
                <w:szCs w:val="24"/>
              </w:rPr>
            </w:pPr>
            <w:r w:rsidRPr="00291BDD">
              <w:rPr>
                <w:rFonts w:ascii="Cambria" w:hAnsi="Cambria"/>
                <w:b/>
                <w:bCs/>
                <w:sz w:val="24"/>
                <w:szCs w:val="24"/>
              </w:rPr>
              <w:t>6</w:t>
            </w:r>
          </w:p>
        </w:tc>
        <w:tc>
          <w:tcPr>
            <w:tcW w:w="2189" w:type="dxa"/>
            <w:vAlign w:val="center"/>
          </w:tcPr>
          <w:p w14:paraId="36F8D237" w14:textId="747ED47D" w:rsidR="00862FB9" w:rsidRPr="00291BDD" w:rsidRDefault="00862FB9" w:rsidP="00BF4F5F">
            <w:pPr>
              <w:jc w:val="both"/>
              <w:rPr>
                <w:rFonts w:ascii="Cambria" w:hAnsi="Cambria"/>
                <w:sz w:val="24"/>
                <w:szCs w:val="24"/>
              </w:rPr>
            </w:pPr>
            <w:r w:rsidRPr="00291BDD">
              <w:rPr>
                <w:rFonts w:ascii="Cambria" w:hAnsi="Cambria"/>
                <w:sz w:val="24"/>
                <w:szCs w:val="24"/>
              </w:rPr>
              <w:t>HT Wire (2.59mm HDG, 210 Kg for 1000m x 3 strands).</w:t>
            </w:r>
          </w:p>
        </w:tc>
        <w:tc>
          <w:tcPr>
            <w:tcW w:w="825" w:type="dxa"/>
            <w:vAlign w:val="center"/>
          </w:tcPr>
          <w:p w14:paraId="02A54CC5" w14:textId="40AAAEE7" w:rsidR="00862FB9" w:rsidRPr="00291BDD" w:rsidRDefault="00862FB9" w:rsidP="00BF4F5F">
            <w:pPr>
              <w:jc w:val="both"/>
              <w:rPr>
                <w:rFonts w:ascii="Cambria" w:hAnsi="Cambria"/>
                <w:sz w:val="24"/>
                <w:szCs w:val="24"/>
              </w:rPr>
            </w:pPr>
            <w:r w:rsidRPr="00291BDD">
              <w:rPr>
                <w:rFonts w:ascii="Cambria" w:hAnsi="Cambria"/>
                <w:sz w:val="24"/>
                <w:szCs w:val="24"/>
              </w:rPr>
              <w:t>Kg</w:t>
            </w:r>
          </w:p>
        </w:tc>
        <w:tc>
          <w:tcPr>
            <w:tcW w:w="3863" w:type="dxa"/>
            <w:vAlign w:val="center"/>
          </w:tcPr>
          <w:p w14:paraId="1A7ECB4E" w14:textId="269276D6"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Pangthang</w:t>
            </w:r>
            <w:proofErr w:type="spellEnd"/>
            <w:r w:rsidRPr="00291BDD">
              <w:rPr>
                <w:rFonts w:ascii="Cambria" w:hAnsi="Cambria"/>
                <w:sz w:val="24"/>
                <w:szCs w:val="24"/>
              </w:rPr>
              <w:t xml:space="preserve"> Village (</w:t>
            </w:r>
            <w:proofErr w:type="spellStart"/>
            <w:r w:rsidRPr="00291BDD">
              <w:rPr>
                <w:rFonts w:ascii="Cambria" w:hAnsi="Cambria"/>
                <w:sz w:val="24"/>
                <w:szCs w:val="24"/>
              </w:rPr>
              <w:t>Patshaling</w:t>
            </w:r>
            <w:proofErr w:type="spellEnd"/>
            <w:r w:rsidRPr="00291BDD">
              <w:rPr>
                <w:rFonts w:ascii="Cambria" w:hAnsi="Cambria"/>
                <w:sz w:val="24"/>
                <w:szCs w:val="24"/>
              </w:rPr>
              <w:t xml:space="preserve"> Gewog)</w:t>
            </w:r>
          </w:p>
        </w:tc>
        <w:tc>
          <w:tcPr>
            <w:tcW w:w="1018" w:type="dxa"/>
            <w:vAlign w:val="center"/>
          </w:tcPr>
          <w:p w14:paraId="0D4A297C" w14:textId="77777777" w:rsidR="00862FB9" w:rsidRPr="00291BDD" w:rsidRDefault="00862FB9" w:rsidP="00BF4F5F">
            <w:pPr>
              <w:jc w:val="both"/>
              <w:rPr>
                <w:rFonts w:ascii="Cambria" w:hAnsi="Cambria"/>
                <w:sz w:val="24"/>
                <w:szCs w:val="24"/>
              </w:rPr>
            </w:pPr>
          </w:p>
        </w:tc>
        <w:tc>
          <w:tcPr>
            <w:tcW w:w="1099" w:type="dxa"/>
            <w:vAlign w:val="center"/>
          </w:tcPr>
          <w:p w14:paraId="712642BA" w14:textId="77777777" w:rsidR="00862FB9" w:rsidRPr="00291BDD" w:rsidRDefault="00862FB9" w:rsidP="00BF4F5F">
            <w:pPr>
              <w:jc w:val="both"/>
              <w:rPr>
                <w:rFonts w:ascii="Cambria" w:hAnsi="Cambria"/>
                <w:sz w:val="24"/>
                <w:szCs w:val="24"/>
              </w:rPr>
            </w:pPr>
          </w:p>
        </w:tc>
        <w:tc>
          <w:tcPr>
            <w:tcW w:w="1319" w:type="dxa"/>
            <w:vAlign w:val="center"/>
          </w:tcPr>
          <w:p w14:paraId="63DABAC0" w14:textId="2328AA87" w:rsidR="00862FB9" w:rsidRPr="00291BDD" w:rsidRDefault="00862FB9" w:rsidP="00BF4F5F">
            <w:pPr>
              <w:jc w:val="both"/>
              <w:rPr>
                <w:rFonts w:ascii="Cambria" w:hAnsi="Cambria"/>
                <w:sz w:val="24"/>
                <w:szCs w:val="24"/>
              </w:rPr>
            </w:pPr>
            <w:r w:rsidRPr="00291BDD">
              <w:rPr>
                <w:rFonts w:ascii="Cambria" w:hAnsi="Cambria"/>
                <w:sz w:val="24"/>
                <w:szCs w:val="24"/>
              </w:rPr>
              <w:t>12,000 meters total (65 kg per 1.5 km)</w:t>
            </w:r>
          </w:p>
        </w:tc>
      </w:tr>
      <w:tr w:rsidR="00862FB9" w:rsidRPr="00291BDD" w14:paraId="42327355" w14:textId="77777777" w:rsidTr="00BF4F5F">
        <w:tc>
          <w:tcPr>
            <w:tcW w:w="503" w:type="dxa"/>
            <w:vAlign w:val="center"/>
          </w:tcPr>
          <w:p w14:paraId="524E5878" w14:textId="6A22C499" w:rsidR="00862FB9" w:rsidRPr="00291BDD" w:rsidRDefault="00862FB9" w:rsidP="00BF4F5F">
            <w:pPr>
              <w:jc w:val="both"/>
              <w:rPr>
                <w:rFonts w:ascii="Cambria" w:hAnsi="Cambria"/>
                <w:sz w:val="24"/>
                <w:szCs w:val="24"/>
              </w:rPr>
            </w:pPr>
            <w:r w:rsidRPr="00291BDD">
              <w:rPr>
                <w:rFonts w:ascii="Cambria" w:hAnsi="Cambria"/>
                <w:b/>
                <w:bCs/>
                <w:sz w:val="24"/>
                <w:szCs w:val="24"/>
              </w:rPr>
              <w:t>7</w:t>
            </w:r>
          </w:p>
        </w:tc>
        <w:tc>
          <w:tcPr>
            <w:tcW w:w="2189" w:type="dxa"/>
            <w:vAlign w:val="center"/>
          </w:tcPr>
          <w:p w14:paraId="22A4E26A" w14:textId="52DD0D54" w:rsidR="00862FB9" w:rsidRPr="00291BDD" w:rsidRDefault="00862FB9" w:rsidP="00BF4F5F">
            <w:pPr>
              <w:jc w:val="both"/>
              <w:rPr>
                <w:rFonts w:ascii="Cambria" w:hAnsi="Cambria"/>
                <w:sz w:val="24"/>
                <w:szCs w:val="24"/>
              </w:rPr>
            </w:pPr>
            <w:r w:rsidRPr="00291BDD">
              <w:rPr>
                <w:rFonts w:ascii="Cambria" w:hAnsi="Cambria"/>
                <w:sz w:val="24"/>
                <w:szCs w:val="24"/>
              </w:rPr>
              <w:t>Ring Insulator (TH-RO for iron post).</w:t>
            </w:r>
          </w:p>
        </w:tc>
        <w:tc>
          <w:tcPr>
            <w:tcW w:w="825" w:type="dxa"/>
            <w:vAlign w:val="center"/>
          </w:tcPr>
          <w:p w14:paraId="2A8EC8C9" w14:textId="05553100" w:rsidR="00862FB9" w:rsidRPr="00291BDD" w:rsidRDefault="00862FB9" w:rsidP="00BF4F5F">
            <w:pPr>
              <w:jc w:val="both"/>
              <w:rPr>
                <w:rFonts w:ascii="Cambria" w:hAnsi="Cambria"/>
                <w:sz w:val="24"/>
                <w:szCs w:val="24"/>
              </w:rPr>
            </w:pPr>
            <w:r w:rsidRPr="00291BDD">
              <w:rPr>
                <w:rFonts w:ascii="Cambria" w:hAnsi="Cambria"/>
                <w:sz w:val="24"/>
                <w:szCs w:val="24"/>
              </w:rPr>
              <w:t>Nos</w:t>
            </w:r>
          </w:p>
        </w:tc>
        <w:tc>
          <w:tcPr>
            <w:tcW w:w="3863" w:type="dxa"/>
            <w:vAlign w:val="center"/>
          </w:tcPr>
          <w:p w14:paraId="42B99D69" w14:textId="5BE5C10A"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Pangthang</w:t>
            </w:r>
            <w:proofErr w:type="spellEnd"/>
            <w:r w:rsidRPr="00291BDD">
              <w:rPr>
                <w:rFonts w:ascii="Cambria" w:hAnsi="Cambria"/>
                <w:sz w:val="24"/>
                <w:szCs w:val="24"/>
              </w:rPr>
              <w:t xml:space="preserve"> Village (</w:t>
            </w:r>
            <w:proofErr w:type="spellStart"/>
            <w:r w:rsidRPr="00291BDD">
              <w:rPr>
                <w:rFonts w:ascii="Cambria" w:hAnsi="Cambria"/>
                <w:sz w:val="24"/>
                <w:szCs w:val="24"/>
              </w:rPr>
              <w:t>Patshaling</w:t>
            </w:r>
            <w:proofErr w:type="spellEnd"/>
            <w:r w:rsidRPr="00291BDD">
              <w:rPr>
                <w:rFonts w:ascii="Cambria" w:hAnsi="Cambria"/>
                <w:sz w:val="24"/>
                <w:szCs w:val="24"/>
              </w:rPr>
              <w:t xml:space="preserve"> Gewog)</w:t>
            </w:r>
          </w:p>
        </w:tc>
        <w:tc>
          <w:tcPr>
            <w:tcW w:w="1018" w:type="dxa"/>
            <w:vAlign w:val="center"/>
          </w:tcPr>
          <w:p w14:paraId="65D8AF8A" w14:textId="77777777" w:rsidR="00862FB9" w:rsidRPr="00291BDD" w:rsidRDefault="00862FB9" w:rsidP="00BF4F5F">
            <w:pPr>
              <w:jc w:val="both"/>
              <w:rPr>
                <w:rFonts w:ascii="Cambria" w:hAnsi="Cambria"/>
                <w:sz w:val="24"/>
                <w:szCs w:val="24"/>
              </w:rPr>
            </w:pPr>
          </w:p>
        </w:tc>
        <w:tc>
          <w:tcPr>
            <w:tcW w:w="1099" w:type="dxa"/>
            <w:vAlign w:val="center"/>
          </w:tcPr>
          <w:p w14:paraId="44D33EA3" w14:textId="77777777" w:rsidR="00862FB9" w:rsidRPr="00291BDD" w:rsidRDefault="00862FB9" w:rsidP="00BF4F5F">
            <w:pPr>
              <w:jc w:val="both"/>
              <w:rPr>
                <w:rFonts w:ascii="Cambria" w:hAnsi="Cambria"/>
                <w:sz w:val="24"/>
                <w:szCs w:val="24"/>
              </w:rPr>
            </w:pPr>
          </w:p>
        </w:tc>
        <w:tc>
          <w:tcPr>
            <w:tcW w:w="1319" w:type="dxa"/>
            <w:vAlign w:val="center"/>
          </w:tcPr>
          <w:p w14:paraId="7716D691" w14:textId="77777777" w:rsidR="00862FB9" w:rsidRPr="00291BDD" w:rsidRDefault="00862FB9" w:rsidP="00BF4F5F">
            <w:pPr>
              <w:jc w:val="both"/>
              <w:rPr>
                <w:rFonts w:ascii="Cambria" w:hAnsi="Cambria"/>
                <w:sz w:val="24"/>
                <w:szCs w:val="24"/>
              </w:rPr>
            </w:pPr>
          </w:p>
        </w:tc>
      </w:tr>
      <w:tr w:rsidR="00862FB9" w:rsidRPr="00291BDD" w14:paraId="2B34E1E3" w14:textId="77777777" w:rsidTr="00BF4F5F">
        <w:tc>
          <w:tcPr>
            <w:tcW w:w="503" w:type="dxa"/>
            <w:vAlign w:val="center"/>
          </w:tcPr>
          <w:p w14:paraId="247F6B0F" w14:textId="772D652B" w:rsidR="00862FB9" w:rsidRPr="00291BDD" w:rsidRDefault="00862FB9" w:rsidP="00BF4F5F">
            <w:pPr>
              <w:jc w:val="both"/>
              <w:rPr>
                <w:rFonts w:ascii="Cambria" w:hAnsi="Cambria"/>
                <w:sz w:val="24"/>
                <w:szCs w:val="24"/>
              </w:rPr>
            </w:pPr>
            <w:r w:rsidRPr="00291BDD">
              <w:rPr>
                <w:rFonts w:ascii="Cambria" w:hAnsi="Cambria"/>
                <w:b/>
                <w:bCs/>
                <w:sz w:val="24"/>
                <w:szCs w:val="24"/>
              </w:rPr>
              <w:t>8</w:t>
            </w:r>
          </w:p>
        </w:tc>
        <w:tc>
          <w:tcPr>
            <w:tcW w:w="2189" w:type="dxa"/>
            <w:vAlign w:val="center"/>
          </w:tcPr>
          <w:p w14:paraId="473AD67F" w14:textId="238F1710" w:rsidR="00862FB9" w:rsidRPr="00291BDD" w:rsidRDefault="00862FB9" w:rsidP="00BF4F5F">
            <w:pPr>
              <w:jc w:val="both"/>
              <w:rPr>
                <w:rFonts w:ascii="Cambria" w:hAnsi="Cambria"/>
                <w:sz w:val="24"/>
                <w:szCs w:val="24"/>
              </w:rPr>
            </w:pPr>
            <w:r w:rsidRPr="00291BDD">
              <w:rPr>
                <w:rFonts w:ascii="Cambria" w:hAnsi="Cambria"/>
                <w:sz w:val="24"/>
                <w:szCs w:val="24"/>
              </w:rPr>
              <w:t>Insulator (4 per pole).</w:t>
            </w:r>
          </w:p>
        </w:tc>
        <w:tc>
          <w:tcPr>
            <w:tcW w:w="825" w:type="dxa"/>
            <w:vAlign w:val="center"/>
          </w:tcPr>
          <w:p w14:paraId="37439AE2" w14:textId="43747EC7" w:rsidR="00862FB9" w:rsidRPr="00291BDD" w:rsidRDefault="00862FB9" w:rsidP="00BF4F5F">
            <w:pPr>
              <w:jc w:val="both"/>
              <w:rPr>
                <w:rFonts w:ascii="Cambria" w:hAnsi="Cambria"/>
                <w:sz w:val="24"/>
                <w:szCs w:val="24"/>
              </w:rPr>
            </w:pPr>
            <w:r w:rsidRPr="00291BDD">
              <w:rPr>
                <w:rFonts w:ascii="Cambria" w:hAnsi="Cambria"/>
                <w:sz w:val="24"/>
                <w:szCs w:val="24"/>
              </w:rPr>
              <w:t>Pcs</w:t>
            </w:r>
          </w:p>
        </w:tc>
        <w:tc>
          <w:tcPr>
            <w:tcW w:w="3863" w:type="dxa"/>
            <w:vAlign w:val="center"/>
          </w:tcPr>
          <w:p w14:paraId="3799944A" w14:textId="4CCC584B" w:rsidR="00862FB9" w:rsidRPr="00291BDD" w:rsidRDefault="00BF4F5F" w:rsidP="00BF4F5F">
            <w:pPr>
              <w:jc w:val="both"/>
              <w:rPr>
                <w:rFonts w:ascii="Cambria" w:hAnsi="Cambria"/>
                <w:sz w:val="24"/>
                <w:szCs w:val="24"/>
              </w:rPr>
            </w:pPr>
            <w:proofErr w:type="spellStart"/>
            <w:r w:rsidRPr="00291BDD">
              <w:rPr>
                <w:rFonts w:ascii="Cambria" w:hAnsi="Cambria"/>
                <w:sz w:val="24"/>
                <w:szCs w:val="24"/>
              </w:rPr>
              <w:t>Wangdro</w:t>
            </w:r>
            <w:proofErr w:type="spellEnd"/>
            <w:r w:rsidRPr="00291BDD">
              <w:rPr>
                <w:rFonts w:ascii="Cambria" w:hAnsi="Cambria"/>
                <w:sz w:val="24"/>
                <w:szCs w:val="24"/>
              </w:rPr>
              <w:t xml:space="preserve">, </w:t>
            </w:r>
            <w:proofErr w:type="spellStart"/>
            <w:r w:rsidRPr="00291BDD">
              <w:rPr>
                <w:rFonts w:ascii="Cambria" w:hAnsi="Cambria"/>
                <w:sz w:val="24"/>
                <w:szCs w:val="24"/>
              </w:rPr>
              <w:t>Dungdro</w:t>
            </w:r>
            <w:proofErr w:type="spellEnd"/>
            <w:r w:rsidRPr="00291BDD">
              <w:rPr>
                <w:rFonts w:ascii="Cambria" w:hAnsi="Cambria"/>
                <w:sz w:val="24"/>
                <w:szCs w:val="24"/>
              </w:rPr>
              <w:t xml:space="preserve">, and </w:t>
            </w:r>
            <w:proofErr w:type="spellStart"/>
            <w:r w:rsidRPr="00291BDD">
              <w:rPr>
                <w:rFonts w:ascii="Cambria" w:hAnsi="Cambria"/>
                <w:sz w:val="24"/>
                <w:szCs w:val="24"/>
              </w:rPr>
              <w:t>Gaytala</w:t>
            </w:r>
            <w:proofErr w:type="spellEnd"/>
            <w:r w:rsidRPr="00291BDD">
              <w:rPr>
                <w:rFonts w:ascii="Cambria" w:hAnsi="Cambria"/>
                <w:sz w:val="24"/>
                <w:szCs w:val="24"/>
              </w:rPr>
              <w:t xml:space="preserve"> villages (</w:t>
            </w:r>
            <w:proofErr w:type="spellStart"/>
            <w:r w:rsidRPr="00291BDD">
              <w:rPr>
                <w:rFonts w:ascii="Cambria" w:hAnsi="Cambria"/>
                <w:sz w:val="24"/>
                <w:szCs w:val="24"/>
              </w:rPr>
              <w:t>Dagala</w:t>
            </w:r>
            <w:proofErr w:type="spellEnd"/>
            <w:r w:rsidRPr="00291BDD">
              <w:rPr>
                <w:rFonts w:ascii="Cambria" w:hAnsi="Cambria"/>
                <w:sz w:val="24"/>
                <w:szCs w:val="24"/>
              </w:rPr>
              <w:t xml:space="preserve"> Gewog, Thimphu)</w:t>
            </w:r>
          </w:p>
        </w:tc>
        <w:tc>
          <w:tcPr>
            <w:tcW w:w="1018" w:type="dxa"/>
            <w:vAlign w:val="center"/>
          </w:tcPr>
          <w:p w14:paraId="19DA999A" w14:textId="77777777" w:rsidR="00862FB9" w:rsidRPr="00291BDD" w:rsidRDefault="00862FB9" w:rsidP="00BF4F5F">
            <w:pPr>
              <w:jc w:val="both"/>
              <w:rPr>
                <w:rFonts w:ascii="Cambria" w:hAnsi="Cambria"/>
                <w:sz w:val="24"/>
                <w:szCs w:val="24"/>
              </w:rPr>
            </w:pPr>
          </w:p>
        </w:tc>
        <w:tc>
          <w:tcPr>
            <w:tcW w:w="1099" w:type="dxa"/>
            <w:vAlign w:val="center"/>
          </w:tcPr>
          <w:p w14:paraId="72435DB1" w14:textId="77777777" w:rsidR="00862FB9" w:rsidRPr="00291BDD" w:rsidRDefault="00862FB9" w:rsidP="00BF4F5F">
            <w:pPr>
              <w:jc w:val="both"/>
              <w:rPr>
                <w:rFonts w:ascii="Cambria" w:hAnsi="Cambria"/>
                <w:sz w:val="24"/>
                <w:szCs w:val="24"/>
              </w:rPr>
            </w:pPr>
          </w:p>
        </w:tc>
        <w:tc>
          <w:tcPr>
            <w:tcW w:w="1319" w:type="dxa"/>
            <w:vAlign w:val="center"/>
          </w:tcPr>
          <w:p w14:paraId="1D6E4AB6" w14:textId="49D665AB" w:rsidR="00862FB9" w:rsidRPr="00291BDD" w:rsidRDefault="00862FB9" w:rsidP="00BF4F5F">
            <w:pPr>
              <w:jc w:val="both"/>
              <w:rPr>
                <w:rFonts w:ascii="Cambria" w:hAnsi="Cambria"/>
                <w:sz w:val="24"/>
                <w:szCs w:val="24"/>
              </w:rPr>
            </w:pPr>
            <w:r w:rsidRPr="00291BDD">
              <w:rPr>
                <w:rFonts w:ascii="Cambria" w:hAnsi="Cambria"/>
                <w:sz w:val="24"/>
                <w:szCs w:val="24"/>
              </w:rPr>
              <w:t>320 Pcs per Household (HH)</w:t>
            </w:r>
          </w:p>
        </w:tc>
      </w:tr>
      <w:tr w:rsidR="00862FB9" w:rsidRPr="00291BDD" w14:paraId="62A34D36" w14:textId="77777777" w:rsidTr="00BF4F5F">
        <w:tc>
          <w:tcPr>
            <w:tcW w:w="503" w:type="dxa"/>
            <w:vAlign w:val="center"/>
          </w:tcPr>
          <w:p w14:paraId="7674F90B" w14:textId="41072D6F" w:rsidR="00862FB9" w:rsidRPr="00291BDD" w:rsidRDefault="00862FB9" w:rsidP="00BF4F5F">
            <w:pPr>
              <w:jc w:val="both"/>
              <w:rPr>
                <w:rFonts w:ascii="Cambria" w:hAnsi="Cambria"/>
                <w:sz w:val="24"/>
                <w:szCs w:val="24"/>
              </w:rPr>
            </w:pPr>
            <w:r w:rsidRPr="00291BDD">
              <w:rPr>
                <w:rFonts w:ascii="Cambria" w:hAnsi="Cambria"/>
                <w:b/>
                <w:bCs/>
                <w:sz w:val="24"/>
                <w:szCs w:val="24"/>
              </w:rPr>
              <w:lastRenderedPageBreak/>
              <w:t>9</w:t>
            </w:r>
          </w:p>
        </w:tc>
        <w:tc>
          <w:tcPr>
            <w:tcW w:w="2189" w:type="dxa"/>
            <w:vAlign w:val="center"/>
          </w:tcPr>
          <w:p w14:paraId="008318CE" w14:textId="4B66CCC5" w:rsidR="00862FB9" w:rsidRPr="00291BDD" w:rsidRDefault="00862FB9" w:rsidP="00BF4F5F">
            <w:pPr>
              <w:jc w:val="both"/>
              <w:rPr>
                <w:rFonts w:ascii="Cambria" w:hAnsi="Cambria"/>
                <w:sz w:val="24"/>
                <w:szCs w:val="24"/>
              </w:rPr>
            </w:pPr>
            <w:r w:rsidRPr="00291BDD">
              <w:rPr>
                <w:rFonts w:ascii="Cambria" w:hAnsi="Cambria"/>
                <w:sz w:val="24"/>
                <w:szCs w:val="24"/>
              </w:rPr>
              <w:t>Energizer (12V, DC, High power 6J for 1.5km).</w:t>
            </w:r>
          </w:p>
        </w:tc>
        <w:tc>
          <w:tcPr>
            <w:tcW w:w="825" w:type="dxa"/>
            <w:vAlign w:val="center"/>
          </w:tcPr>
          <w:p w14:paraId="405B496A" w14:textId="41CA8C6A" w:rsidR="00862FB9" w:rsidRPr="00291BDD" w:rsidRDefault="00862FB9" w:rsidP="00BF4F5F">
            <w:pPr>
              <w:jc w:val="both"/>
              <w:rPr>
                <w:rFonts w:ascii="Cambria" w:hAnsi="Cambria"/>
                <w:sz w:val="24"/>
                <w:szCs w:val="24"/>
              </w:rPr>
            </w:pPr>
            <w:r w:rsidRPr="00291BDD">
              <w:rPr>
                <w:rFonts w:ascii="Cambria" w:hAnsi="Cambria"/>
                <w:sz w:val="24"/>
                <w:szCs w:val="24"/>
              </w:rPr>
              <w:t>Nos</w:t>
            </w:r>
          </w:p>
        </w:tc>
        <w:tc>
          <w:tcPr>
            <w:tcW w:w="3863" w:type="dxa"/>
            <w:vAlign w:val="center"/>
          </w:tcPr>
          <w:p w14:paraId="091C324B" w14:textId="12799919"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Pangthang</w:t>
            </w:r>
            <w:proofErr w:type="spellEnd"/>
            <w:r w:rsidRPr="00291BDD">
              <w:rPr>
                <w:rFonts w:ascii="Cambria" w:hAnsi="Cambria"/>
                <w:sz w:val="24"/>
                <w:szCs w:val="24"/>
              </w:rPr>
              <w:t xml:space="preserve"> Village (</w:t>
            </w:r>
            <w:proofErr w:type="spellStart"/>
            <w:r w:rsidRPr="00291BDD">
              <w:rPr>
                <w:rFonts w:ascii="Cambria" w:hAnsi="Cambria"/>
                <w:sz w:val="24"/>
                <w:szCs w:val="24"/>
              </w:rPr>
              <w:t>Patshaling</w:t>
            </w:r>
            <w:proofErr w:type="spellEnd"/>
            <w:r w:rsidRPr="00291BDD">
              <w:rPr>
                <w:rFonts w:ascii="Cambria" w:hAnsi="Cambria"/>
                <w:sz w:val="24"/>
                <w:szCs w:val="24"/>
              </w:rPr>
              <w:t xml:space="preserve"> Gewog)</w:t>
            </w:r>
          </w:p>
        </w:tc>
        <w:tc>
          <w:tcPr>
            <w:tcW w:w="1018" w:type="dxa"/>
            <w:vAlign w:val="center"/>
          </w:tcPr>
          <w:p w14:paraId="19C20A77" w14:textId="77777777" w:rsidR="00862FB9" w:rsidRPr="00291BDD" w:rsidRDefault="00862FB9" w:rsidP="00BF4F5F">
            <w:pPr>
              <w:jc w:val="both"/>
              <w:rPr>
                <w:rFonts w:ascii="Cambria" w:hAnsi="Cambria"/>
                <w:sz w:val="24"/>
                <w:szCs w:val="24"/>
              </w:rPr>
            </w:pPr>
          </w:p>
        </w:tc>
        <w:tc>
          <w:tcPr>
            <w:tcW w:w="1099" w:type="dxa"/>
            <w:vAlign w:val="center"/>
          </w:tcPr>
          <w:p w14:paraId="441838F1" w14:textId="77777777" w:rsidR="00862FB9" w:rsidRPr="00291BDD" w:rsidRDefault="00862FB9" w:rsidP="00BF4F5F">
            <w:pPr>
              <w:jc w:val="both"/>
              <w:rPr>
                <w:rFonts w:ascii="Cambria" w:hAnsi="Cambria"/>
                <w:sz w:val="24"/>
                <w:szCs w:val="24"/>
              </w:rPr>
            </w:pPr>
          </w:p>
        </w:tc>
        <w:tc>
          <w:tcPr>
            <w:tcW w:w="1319" w:type="dxa"/>
            <w:vAlign w:val="center"/>
          </w:tcPr>
          <w:p w14:paraId="704D5ADA" w14:textId="5DF31EB6" w:rsidR="00862FB9" w:rsidRPr="00291BDD" w:rsidRDefault="00862FB9" w:rsidP="00BF4F5F">
            <w:pPr>
              <w:jc w:val="both"/>
              <w:rPr>
                <w:rFonts w:ascii="Cambria" w:hAnsi="Cambria"/>
                <w:sz w:val="24"/>
                <w:szCs w:val="24"/>
              </w:rPr>
            </w:pPr>
            <w:r w:rsidRPr="00291BDD">
              <w:rPr>
                <w:rFonts w:ascii="Cambria" w:hAnsi="Cambria"/>
                <w:sz w:val="24"/>
                <w:szCs w:val="24"/>
              </w:rPr>
              <w:t>Total: 6 Nos</w:t>
            </w:r>
          </w:p>
        </w:tc>
      </w:tr>
      <w:tr w:rsidR="00862FB9" w:rsidRPr="00291BDD" w14:paraId="5CC019E8" w14:textId="77777777" w:rsidTr="00BF4F5F">
        <w:tc>
          <w:tcPr>
            <w:tcW w:w="503" w:type="dxa"/>
            <w:vAlign w:val="center"/>
          </w:tcPr>
          <w:p w14:paraId="2DD5FFBD" w14:textId="52EE02A9" w:rsidR="00862FB9" w:rsidRPr="00291BDD" w:rsidRDefault="00862FB9" w:rsidP="00BF4F5F">
            <w:pPr>
              <w:jc w:val="both"/>
              <w:rPr>
                <w:rFonts w:ascii="Cambria" w:hAnsi="Cambria"/>
                <w:sz w:val="24"/>
                <w:szCs w:val="24"/>
              </w:rPr>
            </w:pPr>
            <w:r w:rsidRPr="00291BDD">
              <w:rPr>
                <w:rFonts w:ascii="Cambria" w:hAnsi="Cambria"/>
                <w:b/>
                <w:bCs/>
                <w:sz w:val="24"/>
                <w:szCs w:val="24"/>
              </w:rPr>
              <w:t>10</w:t>
            </w:r>
          </w:p>
        </w:tc>
        <w:tc>
          <w:tcPr>
            <w:tcW w:w="2189" w:type="dxa"/>
            <w:vAlign w:val="center"/>
          </w:tcPr>
          <w:p w14:paraId="05C0B773" w14:textId="0FE8DF5F" w:rsidR="00862FB9" w:rsidRPr="00291BDD" w:rsidRDefault="00862FB9" w:rsidP="00BF4F5F">
            <w:pPr>
              <w:jc w:val="both"/>
              <w:rPr>
                <w:rFonts w:ascii="Cambria" w:hAnsi="Cambria"/>
                <w:sz w:val="24"/>
                <w:szCs w:val="24"/>
              </w:rPr>
            </w:pPr>
            <w:r w:rsidRPr="00291BDD">
              <w:rPr>
                <w:rFonts w:ascii="Cambria" w:hAnsi="Cambria"/>
                <w:sz w:val="24"/>
                <w:szCs w:val="24"/>
              </w:rPr>
              <w:t>Energizer (5 Joules with LCD display).</w:t>
            </w:r>
          </w:p>
        </w:tc>
        <w:tc>
          <w:tcPr>
            <w:tcW w:w="825" w:type="dxa"/>
            <w:vAlign w:val="center"/>
          </w:tcPr>
          <w:p w14:paraId="4D4A7CAF" w14:textId="73CDE80C" w:rsidR="00862FB9" w:rsidRPr="00291BDD" w:rsidRDefault="00862FB9" w:rsidP="00BF4F5F">
            <w:pPr>
              <w:jc w:val="both"/>
              <w:rPr>
                <w:rFonts w:ascii="Cambria" w:hAnsi="Cambria"/>
                <w:sz w:val="24"/>
                <w:szCs w:val="24"/>
              </w:rPr>
            </w:pPr>
            <w:r w:rsidRPr="00291BDD">
              <w:rPr>
                <w:rFonts w:ascii="Cambria" w:hAnsi="Cambria"/>
                <w:sz w:val="24"/>
                <w:szCs w:val="24"/>
              </w:rPr>
              <w:t>Nos</w:t>
            </w:r>
          </w:p>
        </w:tc>
        <w:tc>
          <w:tcPr>
            <w:tcW w:w="3863" w:type="dxa"/>
            <w:vAlign w:val="center"/>
          </w:tcPr>
          <w:p w14:paraId="3D9E3179" w14:textId="3D4BF877"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Wangdro</w:t>
            </w:r>
            <w:proofErr w:type="spellEnd"/>
            <w:r w:rsidRPr="00291BDD">
              <w:rPr>
                <w:rFonts w:ascii="Cambria" w:hAnsi="Cambria"/>
                <w:sz w:val="24"/>
                <w:szCs w:val="24"/>
              </w:rPr>
              <w:t xml:space="preserve">, </w:t>
            </w:r>
            <w:proofErr w:type="spellStart"/>
            <w:r w:rsidRPr="00291BDD">
              <w:rPr>
                <w:rFonts w:ascii="Cambria" w:hAnsi="Cambria"/>
                <w:sz w:val="24"/>
                <w:szCs w:val="24"/>
              </w:rPr>
              <w:t>Dungdro</w:t>
            </w:r>
            <w:proofErr w:type="spellEnd"/>
            <w:r w:rsidRPr="00291BDD">
              <w:rPr>
                <w:rFonts w:ascii="Cambria" w:hAnsi="Cambria"/>
                <w:sz w:val="24"/>
                <w:szCs w:val="24"/>
              </w:rPr>
              <w:t xml:space="preserve">, and </w:t>
            </w:r>
            <w:proofErr w:type="spellStart"/>
            <w:r w:rsidRPr="00291BDD">
              <w:rPr>
                <w:rFonts w:ascii="Cambria" w:hAnsi="Cambria"/>
                <w:sz w:val="24"/>
                <w:szCs w:val="24"/>
              </w:rPr>
              <w:t>Gaytala</w:t>
            </w:r>
            <w:proofErr w:type="spellEnd"/>
            <w:r w:rsidRPr="00291BDD">
              <w:rPr>
                <w:rFonts w:ascii="Cambria" w:hAnsi="Cambria"/>
                <w:sz w:val="24"/>
                <w:szCs w:val="24"/>
              </w:rPr>
              <w:t xml:space="preserve"> villages (</w:t>
            </w:r>
            <w:proofErr w:type="spellStart"/>
            <w:r w:rsidRPr="00291BDD">
              <w:rPr>
                <w:rFonts w:ascii="Cambria" w:hAnsi="Cambria"/>
                <w:sz w:val="24"/>
                <w:szCs w:val="24"/>
              </w:rPr>
              <w:t>Dagala</w:t>
            </w:r>
            <w:proofErr w:type="spellEnd"/>
            <w:r w:rsidRPr="00291BDD">
              <w:rPr>
                <w:rFonts w:ascii="Cambria" w:hAnsi="Cambria"/>
                <w:sz w:val="24"/>
                <w:szCs w:val="24"/>
              </w:rPr>
              <w:t xml:space="preserve"> Gewog, Thimphu)</w:t>
            </w:r>
          </w:p>
        </w:tc>
        <w:tc>
          <w:tcPr>
            <w:tcW w:w="1018" w:type="dxa"/>
            <w:vAlign w:val="center"/>
          </w:tcPr>
          <w:p w14:paraId="78DCB802" w14:textId="77777777" w:rsidR="00862FB9" w:rsidRPr="00291BDD" w:rsidRDefault="00862FB9" w:rsidP="00BF4F5F">
            <w:pPr>
              <w:jc w:val="both"/>
              <w:rPr>
                <w:rFonts w:ascii="Cambria" w:hAnsi="Cambria"/>
                <w:sz w:val="24"/>
                <w:szCs w:val="24"/>
              </w:rPr>
            </w:pPr>
          </w:p>
        </w:tc>
        <w:tc>
          <w:tcPr>
            <w:tcW w:w="1099" w:type="dxa"/>
            <w:vAlign w:val="center"/>
          </w:tcPr>
          <w:p w14:paraId="468C28C0" w14:textId="77777777" w:rsidR="00862FB9" w:rsidRPr="00291BDD" w:rsidRDefault="00862FB9" w:rsidP="00BF4F5F">
            <w:pPr>
              <w:jc w:val="both"/>
              <w:rPr>
                <w:rFonts w:ascii="Cambria" w:hAnsi="Cambria"/>
                <w:sz w:val="24"/>
                <w:szCs w:val="24"/>
              </w:rPr>
            </w:pPr>
          </w:p>
        </w:tc>
        <w:tc>
          <w:tcPr>
            <w:tcW w:w="1319" w:type="dxa"/>
            <w:vAlign w:val="center"/>
          </w:tcPr>
          <w:p w14:paraId="0A0429B1" w14:textId="77777777" w:rsidR="00862FB9" w:rsidRPr="00291BDD" w:rsidRDefault="00862FB9" w:rsidP="00BF4F5F">
            <w:pPr>
              <w:jc w:val="both"/>
              <w:rPr>
                <w:rFonts w:ascii="Cambria" w:hAnsi="Cambria"/>
                <w:sz w:val="24"/>
                <w:szCs w:val="24"/>
              </w:rPr>
            </w:pPr>
          </w:p>
        </w:tc>
      </w:tr>
      <w:tr w:rsidR="00862FB9" w:rsidRPr="00291BDD" w14:paraId="796EAEB7" w14:textId="77777777" w:rsidTr="00BF4F5F">
        <w:tc>
          <w:tcPr>
            <w:tcW w:w="503" w:type="dxa"/>
            <w:vAlign w:val="center"/>
          </w:tcPr>
          <w:p w14:paraId="50AEB25F" w14:textId="2687BA7C" w:rsidR="00862FB9" w:rsidRPr="00291BDD" w:rsidRDefault="00862FB9" w:rsidP="00BF4F5F">
            <w:pPr>
              <w:jc w:val="both"/>
              <w:rPr>
                <w:rFonts w:ascii="Cambria" w:hAnsi="Cambria"/>
                <w:sz w:val="24"/>
                <w:szCs w:val="24"/>
              </w:rPr>
            </w:pPr>
            <w:r w:rsidRPr="00291BDD">
              <w:rPr>
                <w:rFonts w:ascii="Cambria" w:hAnsi="Cambria"/>
                <w:b/>
                <w:bCs/>
                <w:sz w:val="24"/>
                <w:szCs w:val="24"/>
              </w:rPr>
              <w:t>11</w:t>
            </w:r>
          </w:p>
        </w:tc>
        <w:tc>
          <w:tcPr>
            <w:tcW w:w="2189" w:type="dxa"/>
            <w:vAlign w:val="center"/>
          </w:tcPr>
          <w:p w14:paraId="58FDBF3A" w14:textId="4009E4F0" w:rsidR="00862FB9" w:rsidRPr="00291BDD" w:rsidRDefault="00862FB9" w:rsidP="00BF4F5F">
            <w:pPr>
              <w:jc w:val="both"/>
              <w:rPr>
                <w:rFonts w:ascii="Cambria" w:hAnsi="Cambria"/>
                <w:sz w:val="24"/>
                <w:szCs w:val="24"/>
              </w:rPr>
            </w:pPr>
            <w:r w:rsidRPr="00291BDD">
              <w:rPr>
                <w:rFonts w:ascii="Cambria" w:hAnsi="Cambria"/>
                <w:sz w:val="24"/>
                <w:szCs w:val="24"/>
              </w:rPr>
              <w:t>Earthing Spike Rod (1.5 m).</w:t>
            </w:r>
          </w:p>
        </w:tc>
        <w:tc>
          <w:tcPr>
            <w:tcW w:w="825" w:type="dxa"/>
            <w:vAlign w:val="center"/>
          </w:tcPr>
          <w:p w14:paraId="199DF04F" w14:textId="56A0A660" w:rsidR="00862FB9" w:rsidRPr="00291BDD" w:rsidRDefault="00862FB9" w:rsidP="00BF4F5F">
            <w:pPr>
              <w:jc w:val="both"/>
              <w:rPr>
                <w:rFonts w:ascii="Cambria" w:hAnsi="Cambria"/>
                <w:sz w:val="24"/>
                <w:szCs w:val="24"/>
              </w:rPr>
            </w:pPr>
            <w:r w:rsidRPr="00291BDD">
              <w:rPr>
                <w:rFonts w:ascii="Cambria" w:hAnsi="Cambria"/>
                <w:sz w:val="24"/>
                <w:szCs w:val="24"/>
              </w:rPr>
              <w:t>Pcs</w:t>
            </w:r>
          </w:p>
        </w:tc>
        <w:tc>
          <w:tcPr>
            <w:tcW w:w="3863" w:type="dxa"/>
            <w:vAlign w:val="center"/>
          </w:tcPr>
          <w:p w14:paraId="5B18D12D" w14:textId="6C1B8CE2"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Wangdro</w:t>
            </w:r>
            <w:proofErr w:type="spellEnd"/>
            <w:r w:rsidRPr="00291BDD">
              <w:rPr>
                <w:rFonts w:ascii="Cambria" w:hAnsi="Cambria"/>
                <w:sz w:val="24"/>
                <w:szCs w:val="24"/>
              </w:rPr>
              <w:t xml:space="preserve">, </w:t>
            </w:r>
            <w:proofErr w:type="spellStart"/>
            <w:r w:rsidRPr="00291BDD">
              <w:rPr>
                <w:rFonts w:ascii="Cambria" w:hAnsi="Cambria"/>
                <w:sz w:val="24"/>
                <w:szCs w:val="24"/>
              </w:rPr>
              <w:t>Dungdro</w:t>
            </w:r>
            <w:proofErr w:type="spellEnd"/>
            <w:r w:rsidRPr="00291BDD">
              <w:rPr>
                <w:rFonts w:ascii="Cambria" w:hAnsi="Cambria"/>
                <w:sz w:val="24"/>
                <w:szCs w:val="24"/>
              </w:rPr>
              <w:t xml:space="preserve">, and </w:t>
            </w:r>
            <w:proofErr w:type="spellStart"/>
            <w:r w:rsidRPr="00291BDD">
              <w:rPr>
                <w:rFonts w:ascii="Cambria" w:hAnsi="Cambria"/>
                <w:sz w:val="24"/>
                <w:szCs w:val="24"/>
              </w:rPr>
              <w:t>Gaytala</w:t>
            </w:r>
            <w:proofErr w:type="spellEnd"/>
            <w:r w:rsidRPr="00291BDD">
              <w:rPr>
                <w:rFonts w:ascii="Cambria" w:hAnsi="Cambria"/>
                <w:sz w:val="24"/>
                <w:szCs w:val="24"/>
              </w:rPr>
              <w:t xml:space="preserve"> villages (</w:t>
            </w:r>
            <w:proofErr w:type="spellStart"/>
            <w:r w:rsidRPr="00291BDD">
              <w:rPr>
                <w:rFonts w:ascii="Cambria" w:hAnsi="Cambria"/>
                <w:sz w:val="24"/>
                <w:szCs w:val="24"/>
              </w:rPr>
              <w:t>Dagala</w:t>
            </w:r>
            <w:proofErr w:type="spellEnd"/>
            <w:r w:rsidRPr="00291BDD">
              <w:rPr>
                <w:rFonts w:ascii="Cambria" w:hAnsi="Cambria"/>
                <w:sz w:val="24"/>
                <w:szCs w:val="24"/>
              </w:rPr>
              <w:t xml:space="preserve"> Gewog, Thimphu)</w:t>
            </w:r>
          </w:p>
        </w:tc>
        <w:tc>
          <w:tcPr>
            <w:tcW w:w="1018" w:type="dxa"/>
            <w:vAlign w:val="center"/>
          </w:tcPr>
          <w:p w14:paraId="621D9A51" w14:textId="77777777" w:rsidR="00862FB9" w:rsidRPr="00291BDD" w:rsidRDefault="00862FB9" w:rsidP="00BF4F5F">
            <w:pPr>
              <w:jc w:val="both"/>
              <w:rPr>
                <w:rFonts w:ascii="Cambria" w:hAnsi="Cambria"/>
                <w:sz w:val="24"/>
                <w:szCs w:val="24"/>
              </w:rPr>
            </w:pPr>
          </w:p>
        </w:tc>
        <w:tc>
          <w:tcPr>
            <w:tcW w:w="1099" w:type="dxa"/>
            <w:vAlign w:val="center"/>
          </w:tcPr>
          <w:p w14:paraId="24B5EFA4" w14:textId="77777777" w:rsidR="00862FB9" w:rsidRPr="00291BDD" w:rsidRDefault="00862FB9" w:rsidP="00BF4F5F">
            <w:pPr>
              <w:jc w:val="both"/>
              <w:rPr>
                <w:rFonts w:ascii="Cambria" w:hAnsi="Cambria"/>
                <w:sz w:val="24"/>
                <w:szCs w:val="24"/>
              </w:rPr>
            </w:pPr>
          </w:p>
        </w:tc>
        <w:tc>
          <w:tcPr>
            <w:tcW w:w="1319" w:type="dxa"/>
            <w:vAlign w:val="center"/>
          </w:tcPr>
          <w:p w14:paraId="72B734BA" w14:textId="77F8BC66" w:rsidR="00862FB9" w:rsidRPr="00291BDD" w:rsidRDefault="00862FB9" w:rsidP="00BF4F5F">
            <w:pPr>
              <w:jc w:val="both"/>
              <w:rPr>
                <w:rFonts w:ascii="Cambria" w:hAnsi="Cambria"/>
                <w:sz w:val="24"/>
                <w:szCs w:val="24"/>
              </w:rPr>
            </w:pPr>
            <w:r w:rsidRPr="00291BDD">
              <w:rPr>
                <w:rFonts w:ascii="Cambria" w:hAnsi="Cambria"/>
                <w:sz w:val="24"/>
                <w:szCs w:val="24"/>
              </w:rPr>
              <w:t>1 Pcs per Household (HH)</w:t>
            </w:r>
          </w:p>
        </w:tc>
      </w:tr>
      <w:tr w:rsidR="00862FB9" w:rsidRPr="00291BDD" w14:paraId="1EF4D0C3" w14:textId="77777777" w:rsidTr="00BF4F5F">
        <w:tc>
          <w:tcPr>
            <w:tcW w:w="503" w:type="dxa"/>
            <w:vAlign w:val="center"/>
          </w:tcPr>
          <w:p w14:paraId="26319918" w14:textId="1C609077" w:rsidR="00862FB9" w:rsidRPr="00291BDD" w:rsidRDefault="00862FB9" w:rsidP="00BF4F5F">
            <w:pPr>
              <w:jc w:val="both"/>
              <w:rPr>
                <w:rFonts w:ascii="Cambria" w:hAnsi="Cambria"/>
                <w:sz w:val="24"/>
                <w:szCs w:val="24"/>
              </w:rPr>
            </w:pPr>
            <w:r w:rsidRPr="00291BDD">
              <w:rPr>
                <w:rFonts w:ascii="Cambria" w:hAnsi="Cambria"/>
                <w:b/>
                <w:bCs/>
                <w:sz w:val="24"/>
                <w:szCs w:val="24"/>
              </w:rPr>
              <w:t>12</w:t>
            </w:r>
          </w:p>
        </w:tc>
        <w:tc>
          <w:tcPr>
            <w:tcW w:w="2189" w:type="dxa"/>
            <w:vAlign w:val="center"/>
          </w:tcPr>
          <w:p w14:paraId="57CAF5E0" w14:textId="3F92DF00" w:rsidR="00862FB9" w:rsidRPr="00291BDD" w:rsidRDefault="00862FB9" w:rsidP="00BF4F5F">
            <w:pPr>
              <w:jc w:val="both"/>
              <w:rPr>
                <w:rFonts w:ascii="Cambria" w:hAnsi="Cambria"/>
                <w:sz w:val="24"/>
                <w:szCs w:val="24"/>
              </w:rPr>
            </w:pPr>
            <w:r w:rsidRPr="00291BDD">
              <w:rPr>
                <w:rFonts w:ascii="Cambria" w:hAnsi="Cambria"/>
                <w:sz w:val="24"/>
                <w:szCs w:val="24"/>
              </w:rPr>
              <w:t>Earthing Wire (Copper).</w:t>
            </w:r>
          </w:p>
        </w:tc>
        <w:tc>
          <w:tcPr>
            <w:tcW w:w="825" w:type="dxa"/>
            <w:vAlign w:val="center"/>
          </w:tcPr>
          <w:p w14:paraId="20476925" w14:textId="0081DE91" w:rsidR="00862FB9" w:rsidRPr="00291BDD" w:rsidRDefault="00862FB9" w:rsidP="00BF4F5F">
            <w:pPr>
              <w:jc w:val="both"/>
              <w:rPr>
                <w:rFonts w:ascii="Cambria" w:hAnsi="Cambria"/>
                <w:sz w:val="24"/>
                <w:szCs w:val="24"/>
              </w:rPr>
            </w:pPr>
            <w:r w:rsidRPr="00291BDD">
              <w:rPr>
                <w:rFonts w:ascii="Cambria" w:hAnsi="Cambria"/>
                <w:sz w:val="24"/>
                <w:szCs w:val="24"/>
              </w:rPr>
              <w:t>Meter</w:t>
            </w:r>
          </w:p>
        </w:tc>
        <w:tc>
          <w:tcPr>
            <w:tcW w:w="3863" w:type="dxa"/>
            <w:vAlign w:val="center"/>
          </w:tcPr>
          <w:p w14:paraId="6E9970F4" w14:textId="114412CE"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Wangdro</w:t>
            </w:r>
            <w:proofErr w:type="spellEnd"/>
            <w:r w:rsidRPr="00291BDD">
              <w:rPr>
                <w:rFonts w:ascii="Cambria" w:hAnsi="Cambria"/>
                <w:sz w:val="24"/>
                <w:szCs w:val="24"/>
              </w:rPr>
              <w:t xml:space="preserve">, </w:t>
            </w:r>
            <w:proofErr w:type="spellStart"/>
            <w:r w:rsidRPr="00291BDD">
              <w:rPr>
                <w:rFonts w:ascii="Cambria" w:hAnsi="Cambria"/>
                <w:sz w:val="24"/>
                <w:szCs w:val="24"/>
              </w:rPr>
              <w:t>Dungdro</w:t>
            </w:r>
            <w:proofErr w:type="spellEnd"/>
            <w:r w:rsidRPr="00291BDD">
              <w:rPr>
                <w:rFonts w:ascii="Cambria" w:hAnsi="Cambria"/>
                <w:sz w:val="24"/>
                <w:szCs w:val="24"/>
              </w:rPr>
              <w:t xml:space="preserve">, and </w:t>
            </w:r>
            <w:proofErr w:type="spellStart"/>
            <w:r w:rsidRPr="00291BDD">
              <w:rPr>
                <w:rFonts w:ascii="Cambria" w:hAnsi="Cambria"/>
                <w:sz w:val="24"/>
                <w:szCs w:val="24"/>
              </w:rPr>
              <w:t>Gaytala</w:t>
            </w:r>
            <w:proofErr w:type="spellEnd"/>
            <w:r w:rsidRPr="00291BDD">
              <w:rPr>
                <w:rFonts w:ascii="Cambria" w:hAnsi="Cambria"/>
                <w:sz w:val="24"/>
                <w:szCs w:val="24"/>
              </w:rPr>
              <w:t xml:space="preserve"> villages (</w:t>
            </w:r>
            <w:proofErr w:type="spellStart"/>
            <w:r w:rsidRPr="00291BDD">
              <w:rPr>
                <w:rFonts w:ascii="Cambria" w:hAnsi="Cambria"/>
                <w:sz w:val="24"/>
                <w:szCs w:val="24"/>
              </w:rPr>
              <w:t>Dagala</w:t>
            </w:r>
            <w:proofErr w:type="spellEnd"/>
            <w:r w:rsidRPr="00291BDD">
              <w:rPr>
                <w:rFonts w:ascii="Cambria" w:hAnsi="Cambria"/>
                <w:sz w:val="24"/>
                <w:szCs w:val="24"/>
              </w:rPr>
              <w:t xml:space="preserve"> Gewog, Thimphu)</w:t>
            </w:r>
          </w:p>
        </w:tc>
        <w:tc>
          <w:tcPr>
            <w:tcW w:w="1018" w:type="dxa"/>
            <w:vAlign w:val="center"/>
          </w:tcPr>
          <w:p w14:paraId="0F8F298B" w14:textId="77777777" w:rsidR="00862FB9" w:rsidRPr="00291BDD" w:rsidRDefault="00862FB9" w:rsidP="00BF4F5F">
            <w:pPr>
              <w:jc w:val="both"/>
              <w:rPr>
                <w:rFonts w:ascii="Cambria" w:hAnsi="Cambria"/>
                <w:sz w:val="24"/>
                <w:szCs w:val="24"/>
              </w:rPr>
            </w:pPr>
          </w:p>
        </w:tc>
        <w:tc>
          <w:tcPr>
            <w:tcW w:w="1099" w:type="dxa"/>
            <w:vAlign w:val="center"/>
          </w:tcPr>
          <w:p w14:paraId="0239785D" w14:textId="77777777" w:rsidR="00862FB9" w:rsidRPr="00291BDD" w:rsidRDefault="00862FB9" w:rsidP="00BF4F5F">
            <w:pPr>
              <w:jc w:val="both"/>
              <w:rPr>
                <w:rFonts w:ascii="Cambria" w:hAnsi="Cambria"/>
                <w:sz w:val="24"/>
                <w:szCs w:val="24"/>
              </w:rPr>
            </w:pPr>
          </w:p>
        </w:tc>
        <w:tc>
          <w:tcPr>
            <w:tcW w:w="1319" w:type="dxa"/>
            <w:vAlign w:val="center"/>
          </w:tcPr>
          <w:p w14:paraId="71CB4A78" w14:textId="7B92302A" w:rsidR="00862FB9" w:rsidRPr="00291BDD" w:rsidRDefault="00862FB9" w:rsidP="00BF4F5F">
            <w:pPr>
              <w:jc w:val="both"/>
              <w:rPr>
                <w:rFonts w:ascii="Cambria" w:hAnsi="Cambria"/>
                <w:sz w:val="24"/>
                <w:szCs w:val="24"/>
              </w:rPr>
            </w:pPr>
            <w:r w:rsidRPr="00291BDD">
              <w:rPr>
                <w:rFonts w:ascii="Cambria" w:hAnsi="Cambria"/>
                <w:sz w:val="24"/>
                <w:szCs w:val="24"/>
              </w:rPr>
              <w:t>10 Meters per Household (HH)</w:t>
            </w:r>
          </w:p>
        </w:tc>
      </w:tr>
      <w:tr w:rsidR="00862FB9" w:rsidRPr="00291BDD" w14:paraId="36B0DFD5" w14:textId="77777777" w:rsidTr="00BF4F5F">
        <w:tc>
          <w:tcPr>
            <w:tcW w:w="503" w:type="dxa"/>
            <w:vAlign w:val="center"/>
          </w:tcPr>
          <w:p w14:paraId="2851FDFD" w14:textId="324EC3F7" w:rsidR="00862FB9" w:rsidRPr="00291BDD" w:rsidRDefault="00862FB9" w:rsidP="00BF4F5F">
            <w:pPr>
              <w:jc w:val="both"/>
              <w:rPr>
                <w:rFonts w:ascii="Cambria" w:hAnsi="Cambria"/>
                <w:sz w:val="24"/>
                <w:szCs w:val="24"/>
              </w:rPr>
            </w:pPr>
            <w:r w:rsidRPr="00291BDD">
              <w:rPr>
                <w:rFonts w:ascii="Cambria" w:hAnsi="Cambria"/>
                <w:b/>
                <w:bCs/>
                <w:sz w:val="24"/>
                <w:szCs w:val="24"/>
              </w:rPr>
              <w:t>13</w:t>
            </w:r>
          </w:p>
        </w:tc>
        <w:tc>
          <w:tcPr>
            <w:tcW w:w="2189" w:type="dxa"/>
            <w:vAlign w:val="center"/>
          </w:tcPr>
          <w:p w14:paraId="6C89A9C0" w14:textId="12C0B0FA" w:rsidR="00862FB9" w:rsidRPr="00291BDD" w:rsidRDefault="00862FB9" w:rsidP="00BF4F5F">
            <w:pPr>
              <w:jc w:val="both"/>
              <w:rPr>
                <w:rFonts w:ascii="Cambria" w:hAnsi="Cambria"/>
                <w:sz w:val="24"/>
                <w:szCs w:val="24"/>
              </w:rPr>
            </w:pPr>
            <w:r w:rsidRPr="00291BDD">
              <w:rPr>
                <w:rFonts w:ascii="Cambria" w:hAnsi="Cambria"/>
                <w:sz w:val="24"/>
                <w:szCs w:val="24"/>
              </w:rPr>
              <w:t>Poly Wire (400m per roll).</w:t>
            </w:r>
          </w:p>
        </w:tc>
        <w:tc>
          <w:tcPr>
            <w:tcW w:w="825" w:type="dxa"/>
            <w:vAlign w:val="center"/>
          </w:tcPr>
          <w:p w14:paraId="78421897" w14:textId="05521CEC" w:rsidR="00862FB9" w:rsidRPr="00291BDD" w:rsidRDefault="00862FB9" w:rsidP="00BF4F5F">
            <w:pPr>
              <w:jc w:val="both"/>
              <w:rPr>
                <w:rFonts w:ascii="Cambria" w:hAnsi="Cambria"/>
                <w:sz w:val="24"/>
                <w:szCs w:val="24"/>
              </w:rPr>
            </w:pPr>
            <w:r w:rsidRPr="00291BDD">
              <w:rPr>
                <w:rFonts w:ascii="Cambria" w:hAnsi="Cambria"/>
                <w:sz w:val="24"/>
                <w:szCs w:val="24"/>
              </w:rPr>
              <w:t>Roll</w:t>
            </w:r>
          </w:p>
        </w:tc>
        <w:tc>
          <w:tcPr>
            <w:tcW w:w="3863" w:type="dxa"/>
            <w:vAlign w:val="center"/>
          </w:tcPr>
          <w:p w14:paraId="1AB66426" w14:textId="3A2C42C1"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Wangdro</w:t>
            </w:r>
            <w:proofErr w:type="spellEnd"/>
            <w:r w:rsidRPr="00291BDD">
              <w:rPr>
                <w:rFonts w:ascii="Cambria" w:hAnsi="Cambria"/>
                <w:sz w:val="24"/>
                <w:szCs w:val="24"/>
              </w:rPr>
              <w:t xml:space="preserve">, </w:t>
            </w:r>
            <w:proofErr w:type="spellStart"/>
            <w:r w:rsidRPr="00291BDD">
              <w:rPr>
                <w:rFonts w:ascii="Cambria" w:hAnsi="Cambria"/>
                <w:sz w:val="24"/>
                <w:szCs w:val="24"/>
              </w:rPr>
              <w:t>Dungdro</w:t>
            </w:r>
            <w:proofErr w:type="spellEnd"/>
            <w:r w:rsidRPr="00291BDD">
              <w:rPr>
                <w:rFonts w:ascii="Cambria" w:hAnsi="Cambria"/>
                <w:sz w:val="24"/>
                <w:szCs w:val="24"/>
              </w:rPr>
              <w:t xml:space="preserve">, and </w:t>
            </w:r>
            <w:proofErr w:type="spellStart"/>
            <w:r w:rsidRPr="00291BDD">
              <w:rPr>
                <w:rFonts w:ascii="Cambria" w:hAnsi="Cambria"/>
                <w:sz w:val="24"/>
                <w:szCs w:val="24"/>
              </w:rPr>
              <w:t>Gaytala</w:t>
            </w:r>
            <w:proofErr w:type="spellEnd"/>
            <w:r w:rsidRPr="00291BDD">
              <w:rPr>
                <w:rFonts w:ascii="Cambria" w:hAnsi="Cambria"/>
                <w:sz w:val="24"/>
                <w:szCs w:val="24"/>
              </w:rPr>
              <w:t xml:space="preserve"> villages (</w:t>
            </w:r>
            <w:proofErr w:type="spellStart"/>
            <w:r w:rsidRPr="00291BDD">
              <w:rPr>
                <w:rFonts w:ascii="Cambria" w:hAnsi="Cambria"/>
                <w:sz w:val="24"/>
                <w:szCs w:val="24"/>
              </w:rPr>
              <w:t>Dagala</w:t>
            </w:r>
            <w:proofErr w:type="spellEnd"/>
            <w:r w:rsidRPr="00291BDD">
              <w:rPr>
                <w:rFonts w:ascii="Cambria" w:hAnsi="Cambria"/>
                <w:sz w:val="24"/>
                <w:szCs w:val="24"/>
              </w:rPr>
              <w:t xml:space="preserve"> Gewog, Thimphu)</w:t>
            </w:r>
          </w:p>
        </w:tc>
        <w:tc>
          <w:tcPr>
            <w:tcW w:w="1018" w:type="dxa"/>
            <w:vAlign w:val="center"/>
          </w:tcPr>
          <w:p w14:paraId="622CD30E" w14:textId="77777777" w:rsidR="00862FB9" w:rsidRPr="00291BDD" w:rsidRDefault="00862FB9" w:rsidP="00BF4F5F">
            <w:pPr>
              <w:jc w:val="both"/>
              <w:rPr>
                <w:rFonts w:ascii="Cambria" w:hAnsi="Cambria"/>
                <w:sz w:val="24"/>
                <w:szCs w:val="24"/>
              </w:rPr>
            </w:pPr>
          </w:p>
        </w:tc>
        <w:tc>
          <w:tcPr>
            <w:tcW w:w="1099" w:type="dxa"/>
            <w:vAlign w:val="center"/>
          </w:tcPr>
          <w:p w14:paraId="6CA9A456" w14:textId="77777777" w:rsidR="00862FB9" w:rsidRPr="00291BDD" w:rsidRDefault="00862FB9" w:rsidP="00BF4F5F">
            <w:pPr>
              <w:jc w:val="both"/>
              <w:rPr>
                <w:rFonts w:ascii="Cambria" w:hAnsi="Cambria"/>
                <w:sz w:val="24"/>
                <w:szCs w:val="24"/>
              </w:rPr>
            </w:pPr>
          </w:p>
        </w:tc>
        <w:tc>
          <w:tcPr>
            <w:tcW w:w="1319" w:type="dxa"/>
            <w:vAlign w:val="center"/>
          </w:tcPr>
          <w:p w14:paraId="431278CB" w14:textId="4F09C8B8" w:rsidR="00862FB9" w:rsidRPr="00291BDD" w:rsidRDefault="00862FB9" w:rsidP="00BF4F5F">
            <w:pPr>
              <w:jc w:val="both"/>
              <w:rPr>
                <w:rFonts w:ascii="Cambria" w:hAnsi="Cambria"/>
                <w:sz w:val="24"/>
                <w:szCs w:val="24"/>
              </w:rPr>
            </w:pPr>
            <w:r w:rsidRPr="00291BDD">
              <w:rPr>
                <w:rFonts w:ascii="Cambria" w:hAnsi="Cambria"/>
                <w:sz w:val="24"/>
                <w:szCs w:val="24"/>
              </w:rPr>
              <w:t>4 Rolls per Household (HH)</w:t>
            </w:r>
          </w:p>
        </w:tc>
      </w:tr>
      <w:tr w:rsidR="00862FB9" w:rsidRPr="00291BDD" w14:paraId="1C459DB3" w14:textId="77777777" w:rsidTr="00BF4F5F">
        <w:tc>
          <w:tcPr>
            <w:tcW w:w="503" w:type="dxa"/>
            <w:vAlign w:val="center"/>
          </w:tcPr>
          <w:p w14:paraId="3A87D149" w14:textId="4566162E" w:rsidR="00862FB9" w:rsidRPr="00291BDD" w:rsidRDefault="00862FB9" w:rsidP="00BF4F5F">
            <w:pPr>
              <w:jc w:val="both"/>
              <w:rPr>
                <w:rFonts w:ascii="Cambria" w:hAnsi="Cambria"/>
                <w:sz w:val="24"/>
                <w:szCs w:val="24"/>
              </w:rPr>
            </w:pPr>
            <w:r w:rsidRPr="00291BDD">
              <w:rPr>
                <w:rFonts w:ascii="Cambria" w:hAnsi="Cambria"/>
                <w:b/>
                <w:bCs/>
                <w:sz w:val="24"/>
                <w:szCs w:val="24"/>
              </w:rPr>
              <w:t>14</w:t>
            </w:r>
          </w:p>
        </w:tc>
        <w:tc>
          <w:tcPr>
            <w:tcW w:w="2189" w:type="dxa"/>
            <w:vAlign w:val="center"/>
          </w:tcPr>
          <w:p w14:paraId="0774AE5F" w14:textId="786DCCA8" w:rsidR="00862FB9" w:rsidRPr="00291BDD" w:rsidRDefault="00862FB9" w:rsidP="00BF4F5F">
            <w:pPr>
              <w:jc w:val="both"/>
              <w:rPr>
                <w:rFonts w:ascii="Cambria" w:hAnsi="Cambria"/>
                <w:sz w:val="24"/>
                <w:szCs w:val="24"/>
              </w:rPr>
            </w:pPr>
            <w:r w:rsidRPr="00291BDD">
              <w:rPr>
                <w:rFonts w:ascii="Cambria" w:hAnsi="Cambria"/>
                <w:sz w:val="24"/>
                <w:szCs w:val="24"/>
              </w:rPr>
              <w:t>Insulator.</w:t>
            </w:r>
          </w:p>
        </w:tc>
        <w:tc>
          <w:tcPr>
            <w:tcW w:w="825" w:type="dxa"/>
            <w:vAlign w:val="center"/>
          </w:tcPr>
          <w:p w14:paraId="2252259D" w14:textId="27514317" w:rsidR="00862FB9" w:rsidRPr="00291BDD" w:rsidRDefault="00862FB9" w:rsidP="00BF4F5F">
            <w:pPr>
              <w:jc w:val="both"/>
              <w:rPr>
                <w:rFonts w:ascii="Cambria" w:hAnsi="Cambria"/>
                <w:sz w:val="24"/>
                <w:szCs w:val="24"/>
              </w:rPr>
            </w:pPr>
            <w:r w:rsidRPr="00291BDD">
              <w:rPr>
                <w:rFonts w:ascii="Cambria" w:hAnsi="Cambria"/>
                <w:sz w:val="24"/>
                <w:szCs w:val="24"/>
              </w:rPr>
              <w:t>Pcs</w:t>
            </w:r>
          </w:p>
        </w:tc>
        <w:tc>
          <w:tcPr>
            <w:tcW w:w="3863" w:type="dxa"/>
            <w:vAlign w:val="center"/>
          </w:tcPr>
          <w:p w14:paraId="4479CD3B" w14:textId="73879F25"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Wangdro</w:t>
            </w:r>
            <w:proofErr w:type="spellEnd"/>
            <w:r w:rsidRPr="00291BDD">
              <w:rPr>
                <w:rFonts w:ascii="Cambria" w:hAnsi="Cambria"/>
                <w:sz w:val="24"/>
                <w:szCs w:val="24"/>
              </w:rPr>
              <w:t xml:space="preserve">, </w:t>
            </w:r>
            <w:proofErr w:type="spellStart"/>
            <w:r w:rsidRPr="00291BDD">
              <w:rPr>
                <w:rFonts w:ascii="Cambria" w:hAnsi="Cambria"/>
                <w:sz w:val="24"/>
                <w:szCs w:val="24"/>
              </w:rPr>
              <w:t>Dungdro</w:t>
            </w:r>
            <w:proofErr w:type="spellEnd"/>
            <w:r w:rsidRPr="00291BDD">
              <w:rPr>
                <w:rFonts w:ascii="Cambria" w:hAnsi="Cambria"/>
                <w:sz w:val="24"/>
                <w:szCs w:val="24"/>
              </w:rPr>
              <w:t xml:space="preserve">, and </w:t>
            </w:r>
            <w:proofErr w:type="spellStart"/>
            <w:r w:rsidRPr="00291BDD">
              <w:rPr>
                <w:rFonts w:ascii="Cambria" w:hAnsi="Cambria"/>
                <w:sz w:val="24"/>
                <w:szCs w:val="24"/>
              </w:rPr>
              <w:t>Gaytala</w:t>
            </w:r>
            <w:proofErr w:type="spellEnd"/>
            <w:r w:rsidRPr="00291BDD">
              <w:rPr>
                <w:rFonts w:ascii="Cambria" w:hAnsi="Cambria"/>
                <w:sz w:val="24"/>
                <w:szCs w:val="24"/>
              </w:rPr>
              <w:t xml:space="preserve"> villages (</w:t>
            </w:r>
            <w:proofErr w:type="spellStart"/>
            <w:r w:rsidRPr="00291BDD">
              <w:rPr>
                <w:rFonts w:ascii="Cambria" w:hAnsi="Cambria"/>
                <w:sz w:val="24"/>
                <w:szCs w:val="24"/>
              </w:rPr>
              <w:t>Dagala</w:t>
            </w:r>
            <w:proofErr w:type="spellEnd"/>
            <w:r w:rsidRPr="00291BDD">
              <w:rPr>
                <w:rFonts w:ascii="Cambria" w:hAnsi="Cambria"/>
                <w:sz w:val="24"/>
                <w:szCs w:val="24"/>
              </w:rPr>
              <w:t xml:space="preserve"> Gewog, Thimphu)</w:t>
            </w:r>
          </w:p>
        </w:tc>
        <w:tc>
          <w:tcPr>
            <w:tcW w:w="1018" w:type="dxa"/>
            <w:vAlign w:val="center"/>
          </w:tcPr>
          <w:p w14:paraId="0FC31811" w14:textId="77777777" w:rsidR="00862FB9" w:rsidRPr="00291BDD" w:rsidRDefault="00862FB9" w:rsidP="00BF4F5F">
            <w:pPr>
              <w:jc w:val="both"/>
              <w:rPr>
                <w:rFonts w:ascii="Cambria" w:hAnsi="Cambria"/>
                <w:sz w:val="24"/>
                <w:szCs w:val="24"/>
              </w:rPr>
            </w:pPr>
          </w:p>
        </w:tc>
        <w:tc>
          <w:tcPr>
            <w:tcW w:w="1099" w:type="dxa"/>
            <w:vAlign w:val="center"/>
          </w:tcPr>
          <w:p w14:paraId="4A7F1087" w14:textId="77777777" w:rsidR="00862FB9" w:rsidRPr="00291BDD" w:rsidRDefault="00862FB9" w:rsidP="00BF4F5F">
            <w:pPr>
              <w:jc w:val="both"/>
              <w:rPr>
                <w:rFonts w:ascii="Cambria" w:hAnsi="Cambria"/>
                <w:sz w:val="24"/>
                <w:szCs w:val="24"/>
              </w:rPr>
            </w:pPr>
          </w:p>
        </w:tc>
        <w:tc>
          <w:tcPr>
            <w:tcW w:w="1319" w:type="dxa"/>
            <w:vAlign w:val="center"/>
          </w:tcPr>
          <w:p w14:paraId="07A9E868" w14:textId="34F14DD2" w:rsidR="00862FB9" w:rsidRPr="00291BDD" w:rsidRDefault="00862FB9" w:rsidP="00BF4F5F">
            <w:pPr>
              <w:jc w:val="both"/>
              <w:rPr>
                <w:rFonts w:ascii="Cambria" w:hAnsi="Cambria"/>
                <w:sz w:val="24"/>
                <w:szCs w:val="24"/>
              </w:rPr>
            </w:pPr>
            <w:r w:rsidRPr="00291BDD">
              <w:rPr>
                <w:rFonts w:ascii="Cambria" w:hAnsi="Cambria"/>
                <w:sz w:val="24"/>
                <w:szCs w:val="24"/>
              </w:rPr>
              <w:t>320 Pcs per Household (HH)</w:t>
            </w:r>
          </w:p>
        </w:tc>
      </w:tr>
      <w:tr w:rsidR="00862FB9" w:rsidRPr="00291BDD" w14:paraId="3289D15F" w14:textId="77777777" w:rsidTr="00BF4F5F">
        <w:tc>
          <w:tcPr>
            <w:tcW w:w="503" w:type="dxa"/>
            <w:vAlign w:val="center"/>
          </w:tcPr>
          <w:p w14:paraId="35BF8D2E" w14:textId="2843430A" w:rsidR="00862FB9" w:rsidRPr="00291BDD" w:rsidRDefault="00862FB9" w:rsidP="00BF4F5F">
            <w:pPr>
              <w:jc w:val="both"/>
              <w:rPr>
                <w:rFonts w:ascii="Cambria" w:hAnsi="Cambria"/>
                <w:sz w:val="24"/>
                <w:szCs w:val="24"/>
              </w:rPr>
            </w:pPr>
            <w:r w:rsidRPr="00291BDD">
              <w:rPr>
                <w:rFonts w:ascii="Cambria" w:hAnsi="Cambria"/>
                <w:b/>
                <w:bCs/>
                <w:sz w:val="24"/>
                <w:szCs w:val="24"/>
              </w:rPr>
              <w:t>15</w:t>
            </w:r>
          </w:p>
        </w:tc>
        <w:tc>
          <w:tcPr>
            <w:tcW w:w="2189" w:type="dxa"/>
            <w:vAlign w:val="center"/>
          </w:tcPr>
          <w:p w14:paraId="1097FD8C" w14:textId="376F90A1" w:rsidR="00862FB9" w:rsidRPr="00291BDD" w:rsidRDefault="00862FB9" w:rsidP="00BF4F5F">
            <w:pPr>
              <w:jc w:val="both"/>
              <w:rPr>
                <w:rFonts w:ascii="Cambria" w:hAnsi="Cambria"/>
                <w:sz w:val="24"/>
                <w:szCs w:val="24"/>
              </w:rPr>
            </w:pPr>
            <w:r w:rsidRPr="00291BDD">
              <w:rPr>
                <w:rFonts w:ascii="Cambria" w:hAnsi="Cambria"/>
                <w:sz w:val="24"/>
                <w:szCs w:val="24"/>
              </w:rPr>
              <w:t>Solar Panel (40 Watt and above, preferably 100 Watt).</w:t>
            </w:r>
          </w:p>
        </w:tc>
        <w:tc>
          <w:tcPr>
            <w:tcW w:w="825" w:type="dxa"/>
            <w:vAlign w:val="center"/>
          </w:tcPr>
          <w:p w14:paraId="31E6A38D" w14:textId="4E0C3A98" w:rsidR="00862FB9" w:rsidRPr="00291BDD" w:rsidRDefault="00862FB9" w:rsidP="00BF4F5F">
            <w:pPr>
              <w:jc w:val="both"/>
              <w:rPr>
                <w:rFonts w:ascii="Cambria" w:hAnsi="Cambria"/>
                <w:sz w:val="24"/>
                <w:szCs w:val="24"/>
              </w:rPr>
            </w:pPr>
            <w:r w:rsidRPr="00291BDD">
              <w:rPr>
                <w:rFonts w:ascii="Cambria" w:hAnsi="Cambria"/>
                <w:sz w:val="24"/>
                <w:szCs w:val="24"/>
              </w:rPr>
              <w:t>Nos</w:t>
            </w:r>
          </w:p>
        </w:tc>
        <w:tc>
          <w:tcPr>
            <w:tcW w:w="3863" w:type="dxa"/>
            <w:vAlign w:val="center"/>
          </w:tcPr>
          <w:p w14:paraId="781D1AD5" w14:textId="4630A559"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Wangdro</w:t>
            </w:r>
            <w:proofErr w:type="spellEnd"/>
            <w:r w:rsidRPr="00291BDD">
              <w:rPr>
                <w:rFonts w:ascii="Cambria" w:hAnsi="Cambria"/>
                <w:sz w:val="24"/>
                <w:szCs w:val="24"/>
              </w:rPr>
              <w:t xml:space="preserve">, </w:t>
            </w:r>
            <w:proofErr w:type="spellStart"/>
            <w:r w:rsidRPr="00291BDD">
              <w:rPr>
                <w:rFonts w:ascii="Cambria" w:hAnsi="Cambria"/>
                <w:sz w:val="24"/>
                <w:szCs w:val="24"/>
              </w:rPr>
              <w:t>Dungdro</w:t>
            </w:r>
            <w:proofErr w:type="spellEnd"/>
            <w:r w:rsidRPr="00291BDD">
              <w:rPr>
                <w:rFonts w:ascii="Cambria" w:hAnsi="Cambria"/>
                <w:sz w:val="24"/>
                <w:szCs w:val="24"/>
              </w:rPr>
              <w:t xml:space="preserve">, and </w:t>
            </w:r>
            <w:proofErr w:type="spellStart"/>
            <w:r w:rsidRPr="00291BDD">
              <w:rPr>
                <w:rFonts w:ascii="Cambria" w:hAnsi="Cambria"/>
                <w:sz w:val="24"/>
                <w:szCs w:val="24"/>
              </w:rPr>
              <w:t>Gaytala</w:t>
            </w:r>
            <w:proofErr w:type="spellEnd"/>
            <w:r w:rsidRPr="00291BDD">
              <w:rPr>
                <w:rFonts w:ascii="Cambria" w:hAnsi="Cambria"/>
                <w:sz w:val="24"/>
                <w:szCs w:val="24"/>
              </w:rPr>
              <w:t xml:space="preserve"> villages (</w:t>
            </w:r>
            <w:proofErr w:type="spellStart"/>
            <w:r w:rsidRPr="00291BDD">
              <w:rPr>
                <w:rFonts w:ascii="Cambria" w:hAnsi="Cambria"/>
                <w:sz w:val="24"/>
                <w:szCs w:val="24"/>
              </w:rPr>
              <w:t>Dagala</w:t>
            </w:r>
            <w:proofErr w:type="spellEnd"/>
            <w:r w:rsidRPr="00291BDD">
              <w:rPr>
                <w:rFonts w:ascii="Cambria" w:hAnsi="Cambria"/>
                <w:sz w:val="24"/>
                <w:szCs w:val="24"/>
              </w:rPr>
              <w:t xml:space="preserve"> Gewog, Thimphu)</w:t>
            </w:r>
          </w:p>
        </w:tc>
        <w:tc>
          <w:tcPr>
            <w:tcW w:w="1018" w:type="dxa"/>
            <w:vAlign w:val="center"/>
          </w:tcPr>
          <w:p w14:paraId="0F9B4994" w14:textId="77777777" w:rsidR="00862FB9" w:rsidRPr="00291BDD" w:rsidRDefault="00862FB9" w:rsidP="00BF4F5F">
            <w:pPr>
              <w:jc w:val="both"/>
              <w:rPr>
                <w:rFonts w:ascii="Cambria" w:hAnsi="Cambria"/>
                <w:sz w:val="24"/>
                <w:szCs w:val="24"/>
              </w:rPr>
            </w:pPr>
          </w:p>
        </w:tc>
        <w:tc>
          <w:tcPr>
            <w:tcW w:w="1099" w:type="dxa"/>
            <w:vAlign w:val="center"/>
          </w:tcPr>
          <w:p w14:paraId="53627154" w14:textId="77777777" w:rsidR="00862FB9" w:rsidRPr="00291BDD" w:rsidRDefault="00862FB9" w:rsidP="00BF4F5F">
            <w:pPr>
              <w:jc w:val="both"/>
              <w:rPr>
                <w:rFonts w:ascii="Cambria" w:hAnsi="Cambria"/>
                <w:sz w:val="24"/>
                <w:szCs w:val="24"/>
              </w:rPr>
            </w:pPr>
          </w:p>
        </w:tc>
        <w:tc>
          <w:tcPr>
            <w:tcW w:w="1319" w:type="dxa"/>
            <w:vAlign w:val="center"/>
          </w:tcPr>
          <w:p w14:paraId="02A2970F" w14:textId="53440FC9" w:rsidR="00862FB9" w:rsidRPr="00291BDD" w:rsidRDefault="00862FB9" w:rsidP="00BF4F5F">
            <w:pPr>
              <w:jc w:val="both"/>
              <w:rPr>
                <w:rFonts w:ascii="Cambria" w:hAnsi="Cambria"/>
                <w:sz w:val="24"/>
                <w:szCs w:val="24"/>
              </w:rPr>
            </w:pPr>
            <w:r w:rsidRPr="00291BDD">
              <w:rPr>
                <w:rFonts w:ascii="Cambria" w:hAnsi="Cambria"/>
                <w:sz w:val="24"/>
                <w:szCs w:val="24"/>
              </w:rPr>
              <w:t>1 Nos per Household (HH)</w:t>
            </w:r>
          </w:p>
        </w:tc>
      </w:tr>
      <w:tr w:rsidR="00862FB9" w:rsidRPr="00291BDD" w14:paraId="58D31ED0" w14:textId="77777777" w:rsidTr="00BF4F5F">
        <w:tc>
          <w:tcPr>
            <w:tcW w:w="503" w:type="dxa"/>
            <w:vAlign w:val="center"/>
          </w:tcPr>
          <w:p w14:paraId="6C3208D2" w14:textId="751E84A8" w:rsidR="00862FB9" w:rsidRPr="00291BDD" w:rsidRDefault="00862FB9" w:rsidP="00BF4F5F">
            <w:pPr>
              <w:jc w:val="both"/>
              <w:rPr>
                <w:rFonts w:ascii="Cambria" w:hAnsi="Cambria"/>
                <w:sz w:val="24"/>
                <w:szCs w:val="24"/>
              </w:rPr>
            </w:pPr>
            <w:r w:rsidRPr="00291BDD">
              <w:rPr>
                <w:rFonts w:ascii="Cambria" w:hAnsi="Cambria"/>
                <w:b/>
                <w:bCs/>
                <w:sz w:val="24"/>
                <w:szCs w:val="24"/>
              </w:rPr>
              <w:t>16</w:t>
            </w:r>
          </w:p>
        </w:tc>
        <w:tc>
          <w:tcPr>
            <w:tcW w:w="2189" w:type="dxa"/>
            <w:vAlign w:val="center"/>
          </w:tcPr>
          <w:p w14:paraId="568952EE" w14:textId="2ED41DCA" w:rsidR="00862FB9" w:rsidRPr="00291BDD" w:rsidRDefault="00862FB9" w:rsidP="00BF4F5F">
            <w:pPr>
              <w:jc w:val="both"/>
              <w:rPr>
                <w:rFonts w:ascii="Cambria" w:hAnsi="Cambria"/>
                <w:sz w:val="24"/>
                <w:szCs w:val="24"/>
              </w:rPr>
            </w:pPr>
            <w:r w:rsidRPr="00291BDD">
              <w:rPr>
                <w:rFonts w:ascii="Cambria" w:hAnsi="Cambria"/>
                <w:sz w:val="24"/>
                <w:szCs w:val="24"/>
              </w:rPr>
              <w:t>Battery (60 AH, Sealed Lead Acid).</w:t>
            </w:r>
          </w:p>
        </w:tc>
        <w:tc>
          <w:tcPr>
            <w:tcW w:w="825" w:type="dxa"/>
            <w:vAlign w:val="center"/>
          </w:tcPr>
          <w:p w14:paraId="6D3F4B00" w14:textId="1A87927F" w:rsidR="00862FB9" w:rsidRPr="00291BDD" w:rsidRDefault="00862FB9" w:rsidP="00BF4F5F">
            <w:pPr>
              <w:jc w:val="both"/>
              <w:rPr>
                <w:rFonts w:ascii="Cambria" w:hAnsi="Cambria"/>
                <w:sz w:val="24"/>
                <w:szCs w:val="24"/>
              </w:rPr>
            </w:pPr>
            <w:r w:rsidRPr="00291BDD">
              <w:rPr>
                <w:rFonts w:ascii="Cambria" w:hAnsi="Cambria"/>
                <w:sz w:val="24"/>
                <w:szCs w:val="24"/>
              </w:rPr>
              <w:t>Nos</w:t>
            </w:r>
          </w:p>
        </w:tc>
        <w:tc>
          <w:tcPr>
            <w:tcW w:w="3863" w:type="dxa"/>
            <w:vAlign w:val="center"/>
          </w:tcPr>
          <w:p w14:paraId="302D3756" w14:textId="5E0BC9E2"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Wangdro</w:t>
            </w:r>
            <w:proofErr w:type="spellEnd"/>
            <w:r w:rsidRPr="00291BDD">
              <w:rPr>
                <w:rFonts w:ascii="Cambria" w:hAnsi="Cambria"/>
                <w:sz w:val="24"/>
                <w:szCs w:val="24"/>
              </w:rPr>
              <w:t xml:space="preserve">, </w:t>
            </w:r>
            <w:proofErr w:type="spellStart"/>
            <w:r w:rsidRPr="00291BDD">
              <w:rPr>
                <w:rFonts w:ascii="Cambria" w:hAnsi="Cambria"/>
                <w:sz w:val="24"/>
                <w:szCs w:val="24"/>
              </w:rPr>
              <w:t>Dungdro</w:t>
            </w:r>
            <w:proofErr w:type="spellEnd"/>
            <w:r w:rsidRPr="00291BDD">
              <w:rPr>
                <w:rFonts w:ascii="Cambria" w:hAnsi="Cambria"/>
                <w:sz w:val="24"/>
                <w:szCs w:val="24"/>
              </w:rPr>
              <w:t xml:space="preserve">, and </w:t>
            </w:r>
            <w:proofErr w:type="spellStart"/>
            <w:r w:rsidRPr="00291BDD">
              <w:rPr>
                <w:rFonts w:ascii="Cambria" w:hAnsi="Cambria"/>
                <w:sz w:val="24"/>
                <w:szCs w:val="24"/>
              </w:rPr>
              <w:t>Gaytala</w:t>
            </w:r>
            <w:proofErr w:type="spellEnd"/>
            <w:r w:rsidRPr="00291BDD">
              <w:rPr>
                <w:rFonts w:ascii="Cambria" w:hAnsi="Cambria"/>
                <w:sz w:val="24"/>
                <w:szCs w:val="24"/>
              </w:rPr>
              <w:t xml:space="preserve"> villages (</w:t>
            </w:r>
            <w:proofErr w:type="spellStart"/>
            <w:r w:rsidRPr="00291BDD">
              <w:rPr>
                <w:rFonts w:ascii="Cambria" w:hAnsi="Cambria"/>
                <w:sz w:val="24"/>
                <w:szCs w:val="24"/>
              </w:rPr>
              <w:t>Dagala</w:t>
            </w:r>
            <w:proofErr w:type="spellEnd"/>
            <w:r w:rsidRPr="00291BDD">
              <w:rPr>
                <w:rFonts w:ascii="Cambria" w:hAnsi="Cambria"/>
                <w:sz w:val="24"/>
                <w:szCs w:val="24"/>
              </w:rPr>
              <w:t xml:space="preserve"> Gewog, Thimphu)</w:t>
            </w:r>
          </w:p>
        </w:tc>
        <w:tc>
          <w:tcPr>
            <w:tcW w:w="1018" w:type="dxa"/>
            <w:vAlign w:val="center"/>
          </w:tcPr>
          <w:p w14:paraId="51B0AD4A" w14:textId="77777777" w:rsidR="00862FB9" w:rsidRPr="00291BDD" w:rsidRDefault="00862FB9" w:rsidP="00BF4F5F">
            <w:pPr>
              <w:jc w:val="both"/>
              <w:rPr>
                <w:rFonts w:ascii="Cambria" w:hAnsi="Cambria"/>
                <w:sz w:val="24"/>
                <w:szCs w:val="24"/>
              </w:rPr>
            </w:pPr>
          </w:p>
        </w:tc>
        <w:tc>
          <w:tcPr>
            <w:tcW w:w="1099" w:type="dxa"/>
            <w:vAlign w:val="center"/>
          </w:tcPr>
          <w:p w14:paraId="01F4E1EE" w14:textId="77777777" w:rsidR="00862FB9" w:rsidRPr="00291BDD" w:rsidRDefault="00862FB9" w:rsidP="00BF4F5F">
            <w:pPr>
              <w:jc w:val="both"/>
              <w:rPr>
                <w:rFonts w:ascii="Cambria" w:hAnsi="Cambria"/>
                <w:sz w:val="24"/>
                <w:szCs w:val="24"/>
              </w:rPr>
            </w:pPr>
          </w:p>
        </w:tc>
        <w:tc>
          <w:tcPr>
            <w:tcW w:w="1319" w:type="dxa"/>
            <w:vAlign w:val="center"/>
          </w:tcPr>
          <w:p w14:paraId="2A8C061C" w14:textId="054CC257" w:rsidR="00862FB9" w:rsidRPr="00291BDD" w:rsidRDefault="00862FB9" w:rsidP="00BF4F5F">
            <w:pPr>
              <w:jc w:val="both"/>
              <w:rPr>
                <w:rFonts w:ascii="Cambria" w:hAnsi="Cambria"/>
                <w:sz w:val="24"/>
                <w:szCs w:val="24"/>
              </w:rPr>
            </w:pPr>
            <w:r w:rsidRPr="00291BDD">
              <w:rPr>
                <w:rFonts w:ascii="Cambria" w:hAnsi="Cambria"/>
                <w:sz w:val="24"/>
                <w:szCs w:val="24"/>
              </w:rPr>
              <w:t>1 Nos per Household (HH)</w:t>
            </w:r>
          </w:p>
        </w:tc>
      </w:tr>
      <w:tr w:rsidR="00862FB9" w:rsidRPr="00291BDD" w14:paraId="78767D57" w14:textId="77777777" w:rsidTr="00BF4F5F">
        <w:tc>
          <w:tcPr>
            <w:tcW w:w="503" w:type="dxa"/>
            <w:vAlign w:val="center"/>
          </w:tcPr>
          <w:p w14:paraId="3651FCB6" w14:textId="6CC831E9" w:rsidR="00862FB9" w:rsidRPr="00291BDD" w:rsidRDefault="00862FB9" w:rsidP="00BF4F5F">
            <w:pPr>
              <w:jc w:val="both"/>
              <w:rPr>
                <w:rFonts w:ascii="Cambria" w:hAnsi="Cambria"/>
                <w:sz w:val="24"/>
                <w:szCs w:val="24"/>
              </w:rPr>
            </w:pPr>
            <w:r w:rsidRPr="00291BDD">
              <w:rPr>
                <w:rFonts w:ascii="Cambria" w:hAnsi="Cambria"/>
                <w:b/>
                <w:bCs/>
                <w:sz w:val="24"/>
                <w:szCs w:val="24"/>
              </w:rPr>
              <w:t>17</w:t>
            </w:r>
          </w:p>
        </w:tc>
        <w:tc>
          <w:tcPr>
            <w:tcW w:w="2189" w:type="dxa"/>
            <w:vAlign w:val="center"/>
          </w:tcPr>
          <w:p w14:paraId="0258A238" w14:textId="572F9B39" w:rsidR="00862FB9" w:rsidRPr="00291BDD" w:rsidRDefault="00862FB9" w:rsidP="00BF4F5F">
            <w:pPr>
              <w:jc w:val="both"/>
              <w:rPr>
                <w:rFonts w:ascii="Cambria" w:hAnsi="Cambria"/>
                <w:sz w:val="24"/>
                <w:szCs w:val="24"/>
              </w:rPr>
            </w:pPr>
            <w:r w:rsidRPr="00291BDD">
              <w:rPr>
                <w:rFonts w:ascii="Cambria" w:hAnsi="Cambria"/>
                <w:sz w:val="24"/>
                <w:szCs w:val="24"/>
              </w:rPr>
              <w:t>Solar Cable.</w:t>
            </w:r>
          </w:p>
        </w:tc>
        <w:tc>
          <w:tcPr>
            <w:tcW w:w="825" w:type="dxa"/>
            <w:vAlign w:val="center"/>
          </w:tcPr>
          <w:p w14:paraId="1D53F87E" w14:textId="5862C2FB" w:rsidR="00862FB9" w:rsidRPr="00291BDD" w:rsidRDefault="00862FB9" w:rsidP="00BF4F5F">
            <w:pPr>
              <w:jc w:val="both"/>
              <w:rPr>
                <w:rFonts w:ascii="Cambria" w:hAnsi="Cambria"/>
                <w:sz w:val="24"/>
                <w:szCs w:val="24"/>
              </w:rPr>
            </w:pPr>
            <w:r w:rsidRPr="00291BDD">
              <w:rPr>
                <w:rFonts w:ascii="Cambria" w:hAnsi="Cambria"/>
                <w:sz w:val="24"/>
                <w:szCs w:val="24"/>
              </w:rPr>
              <w:t>Meter</w:t>
            </w:r>
          </w:p>
        </w:tc>
        <w:tc>
          <w:tcPr>
            <w:tcW w:w="3863" w:type="dxa"/>
            <w:vAlign w:val="center"/>
          </w:tcPr>
          <w:p w14:paraId="3970AB74" w14:textId="5FDEF8E3"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Wangdro</w:t>
            </w:r>
            <w:proofErr w:type="spellEnd"/>
            <w:r w:rsidRPr="00291BDD">
              <w:rPr>
                <w:rFonts w:ascii="Cambria" w:hAnsi="Cambria"/>
                <w:sz w:val="24"/>
                <w:szCs w:val="24"/>
              </w:rPr>
              <w:t xml:space="preserve">, </w:t>
            </w:r>
            <w:proofErr w:type="spellStart"/>
            <w:r w:rsidRPr="00291BDD">
              <w:rPr>
                <w:rFonts w:ascii="Cambria" w:hAnsi="Cambria"/>
                <w:sz w:val="24"/>
                <w:szCs w:val="24"/>
              </w:rPr>
              <w:t>Dungdro</w:t>
            </w:r>
            <w:proofErr w:type="spellEnd"/>
            <w:r w:rsidRPr="00291BDD">
              <w:rPr>
                <w:rFonts w:ascii="Cambria" w:hAnsi="Cambria"/>
                <w:sz w:val="24"/>
                <w:szCs w:val="24"/>
              </w:rPr>
              <w:t xml:space="preserve">, and </w:t>
            </w:r>
            <w:proofErr w:type="spellStart"/>
            <w:r w:rsidRPr="00291BDD">
              <w:rPr>
                <w:rFonts w:ascii="Cambria" w:hAnsi="Cambria"/>
                <w:sz w:val="24"/>
                <w:szCs w:val="24"/>
              </w:rPr>
              <w:t>Gaytala</w:t>
            </w:r>
            <w:proofErr w:type="spellEnd"/>
            <w:r w:rsidRPr="00291BDD">
              <w:rPr>
                <w:rFonts w:ascii="Cambria" w:hAnsi="Cambria"/>
                <w:sz w:val="24"/>
                <w:szCs w:val="24"/>
              </w:rPr>
              <w:t xml:space="preserve"> villages (</w:t>
            </w:r>
            <w:proofErr w:type="spellStart"/>
            <w:r w:rsidRPr="00291BDD">
              <w:rPr>
                <w:rFonts w:ascii="Cambria" w:hAnsi="Cambria"/>
                <w:sz w:val="24"/>
                <w:szCs w:val="24"/>
              </w:rPr>
              <w:t>Dagala</w:t>
            </w:r>
            <w:proofErr w:type="spellEnd"/>
            <w:r w:rsidRPr="00291BDD">
              <w:rPr>
                <w:rFonts w:ascii="Cambria" w:hAnsi="Cambria"/>
                <w:sz w:val="24"/>
                <w:szCs w:val="24"/>
              </w:rPr>
              <w:t xml:space="preserve"> Gewog, Thimphu)</w:t>
            </w:r>
          </w:p>
        </w:tc>
        <w:tc>
          <w:tcPr>
            <w:tcW w:w="1018" w:type="dxa"/>
            <w:vAlign w:val="center"/>
          </w:tcPr>
          <w:p w14:paraId="326E5C08" w14:textId="77777777" w:rsidR="00862FB9" w:rsidRPr="00291BDD" w:rsidRDefault="00862FB9" w:rsidP="00BF4F5F">
            <w:pPr>
              <w:jc w:val="both"/>
              <w:rPr>
                <w:rFonts w:ascii="Cambria" w:hAnsi="Cambria"/>
                <w:sz w:val="24"/>
                <w:szCs w:val="24"/>
              </w:rPr>
            </w:pPr>
          </w:p>
        </w:tc>
        <w:tc>
          <w:tcPr>
            <w:tcW w:w="1099" w:type="dxa"/>
            <w:vAlign w:val="center"/>
          </w:tcPr>
          <w:p w14:paraId="4ECD5F0B" w14:textId="77777777" w:rsidR="00862FB9" w:rsidRPr="00291BDD" w:rsidRDefault="00862FB9" w:rsidP="00BF4F5F">
            <w:pPr>
              <w:jc w:val="both"/>
              <w:rPr>
                <w:rFonts w:ascii="Cambria" w:hAnsi="Cambria"/>
                <w:sz w:val="24"/>
                <w:szCs w:val="24"/>
              </w:rPr>
            </w:pPr>
          </w:p>
        </w:tc>
        <w:tc>
          <w:tcPr>
            <w:tcW w:w="1319" w:type="dxa"/>
            <w:vAlign w:val="center"/>
          </w:tcPr>
          <w:p w14:paraId="37C4156B" w14:textId="07FF1747" w:rsidR="00862FB9" w:rsidRPr="00291BDD" w:rsidRDefault="00862FB9" w:rsidP="00BF4F5F">
            <w:pPr>
              <w:jc w:val="both"/>
              <w:rPr>
                <w:rFonts w:ascii="Cambria" w:hAnsi="Cambria"/>
                <w:sz w:val="24"/>
                <w:szCs w:val="24"/>
              </w:rPr>
            </w:pPr>
            <w:r w:rsidRPr="00291BDD">
              <w:rPr>
                <w:rFonts w:ascii="Cambria" w:hAnsi="Cambria"/>
                <w:sz w:val="24"/>
                <w:szCs w:val="24"/>
              </w:rPr>
              <w:t>10 Meters per Household (HH)</w:t>
            </w:r>
          </w:p>
        </w:tc>
      </w:tr>
      <w:tr w:rsidR="00862FB9" w:rsidRPr="00291BDD" w14:paraId="309DE022" w14:textId="77777777" w:rsidTr="00BF4F5F">
        <w:tc>
          <w:tcPr>
            <w:tcW w:w="503" w:type="dxa"/>
            <w:vAlign w:val="center"/>
          </w:tcPr>
          <w:p w14:paraId="74B359C7" w14:textId="602CA71A" w:rsidR="00862FB9" w:rsidRPr="00291BDD" w:rsidRDefault="00862FB9" w:rsidP="00BF4F5F">
            <w:pPr>
              <w:jc w:val="both"/>
              <w:rPr>
                <w:rFonts w:ascii="Cambria" w:hAnsi="Cambria"/>
                <w:sz w:val="24"/>
                <w:szCs w:val="24"/>
              </w:rPr>
            </w:pPr>
            <w:r w:rsidRPr="00291BDD">
              <w:rPr>
                <w:rFonts w:ascii="Cambria" w:hAnsi="Cambria"/>
                <w:b/>
                <w:bCs/>
                <w:sz w:val="24"/>
                <w:szCs w:val="24"/>
              </w:rPr>
              <w:t>18</w:t>
            </w:r>
          </w:p>
        </w:tc>
        <w:tc>
          <w:tcPr>
            <w:tcW w:w="2189" w:type="dxa"/>
            <w:vAlign w:val="center"/>
          </w:tcPr>
          <w:p w14:paraId="1F882C25" w14:textId="2C138602" w:rsidR="00862FB9" w:rsidRPr="00291BDD" w:rsidRDefault="00862FB9" w:rsidP="00BF4F5F">
            <w:pPr>
              <w:jc w:val="both"/>
              <w:rPr>
                <w:rFonts w:ascii="Cambria" w:hAnsi="Cambria"/>
                <w:sz w:val="24"/>
                <w:szCs w:val="24"/>
              </w:rPr>
            </w:pPr>
            <w:r w:rsidRPr="00291BDD">
              <w:rPr>
                <w:rFonts w:ascii="Cambria" w:hAnsi="Cambria"/>
                <w:sz w:val="24"/>
                <w:szCs w:val="24"/>
              </w:rPr>
              <w:t>Solar Charge Controller (12-24 Volt with LCD and USB port).</w:t>
            </w:r>
          </w:p>
        </w:tc>
        <w:tc>
          <w:tcPr>
            <w:tcW w:w="825" w:type="dxa"/>
            <w:vAlign w:val="center"/>
          </w:tcPr>
          <w:p w14:paraId="46123CDE" w14:textId="0408D458" w:rsidR="00862FB9" w:rsidRPr="00291BDD" w:rsidRDefault="00862FB9" w:rsidP="00BF4F5F">
            <w:pPr>
              <w:jc w:val="both"/>
              <w:rPr>
                <w:rFonts w:ascii="Cambria" w:hAnsi="Cambria"/>
                <w:sz w:val="24"/>
                <w:szCs w:val="24"/>
              </w:rPr>
            </w:pPr>
            <w:r w:rsidRPr="00291BDD">
              <w:rPr>
                <w:rFonts w:ascii="Cambria" w:hAnsi="Cambria"/>
                <w:sz w:val="24"/>
                <w:szCs w:val="24"/>
              </w:rPr>
              <w:t>Nos</w:t>
            </w:r>
          </w:p>
        </w:tc>
        <w:tc>
          <w:tcPr>
            <w:tcW w:w="3863" w:type="dxa"/>
            <w:vAlign w:val="center"/>
          </w:tcPr>
          <w:p w14:paraId="44B5D7AE" w14:textId="61C6F0BC"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Wangdro</w:t>
            </w:r>
            <w:proofErr w:type="spellEnd"/>
            <w:r w:rsidRPr="00291BDD">
              <w:rPr>
                <w:rFonts w:ascii="Cambria" w:hAnsi="Cambria"/>
                <w:sz w:val="24"/>
                <w:szCs w:val="24"/>
              </w:rPr>
              <w:t xml:space="preserve">, </w:t>
            </w:r>
            <w:proofErr w:type="spellStart"/>
            <w:r w:rsidRPr="00291BDD">
              <w:rPr>
                <w:rFonts w:ascii="Cambria" w:hAnsi="Cambria"/>
                <w:sz w:val="24"/>
                <w:szCs w:val="24"/>
              </w:rPr>
              <w:t>Dungdro</w:t>
            </w:r>
            <w:proofErr w:type="spellEnd"/>
            <w:r w:rsidRPr="00291BDD">
              <w:rPr>
                <w:rFonts w:ascii="Cambria" w:hAnsi="Cambria"/>
                <w:sz w:val="24"/>
                <w:szCs w:val="24"/>
              </w:rPr>
              <w:t xml:space="preserve">, and </w:t>
            </w:r>
            <w:proofErr w:type="spellStart"/>
            <w:r w:rsidRPr="00291BDD">
              <w:rPr>
                <w:rFonts w:ascii="Cambria" w:hAnsi="Cambria"/>
                <w:sz w:val="24"/>
                <w:szCs w:val="24"/>
              </w:rPr>
              <w:t>Gaytala</w:t>
            </w:r>
            <w:proofErr w:type="spellEnd"/>
            <w:r w:rsidRPr="00291BDD">
              <w:rPr>
                <w:rFonts w:ascii="Cambria" w:hAnsi="Cambria"/>
                <w:sz w:val="24"/>
                <w:szCs w:val="24"/>
              </w:rPr>
              <w:t xml:space="preserve"> villages (</w:t>
            </w:r>
            <w:proofErr w:type="spellStart"/>
            <w:r w:rsidRPr="00291BDD">
              <w:rPr>
                <w:rFonts w:ascii="Cambria" w:hAnsi="Cambria"/>
                <w:sz w:val="24"/>
                <w:szCs w:val="24"/>
              </w:rPr>
              <w:t>Dagala</w:t>
            </w:r>
            <w:proofErr w:type="spellEnd"/>
            <w:r w:rsidRPr="00291BDD">
              <w:rPr>
                <w:rFonts w:ascii="Cambria" w:hAnsi="Cambria"/>
                <w:sz w:val="24"/>
                <w:szCs w:val="24"/>
              </w:rPr>
              <w:t xml:space="preserve"> Gewog, Thimphu)</w:t>
            </w:r>
          </w:p>
        </w:tc>
        <w:tc>
          <w:tcPr>
            <w:tcW w:w="1018" w:type="dxa"/>
            <w:vAlign w:val="center"/>
          </w:tcPr>
          <w:p w14:paraId="0F200F8C" w14:textId="77777777" w:rsidR="00862FB9" w:rsidRPr="00291BDD" w:rsidRDefault="00862FB9" w:rsidP="00BF4F5F">
            <w:pPr>
              <w:jc w:val="both"/>
              <w:rPr>
                <w:rFonts w:ascii="Cambria" w:hAnsi="Cambria"/>
                <w:sz w:val="24"/>
                <w:szCs w:val="24"/>
              </w:rPr>
            </w:pPr>
          </w:p>
        </w:tc>
        <w:tc>
          <w:tcPr>
            <w:tcW w:w="1099" w:type="dxa"/>
            <w:vAlign w:val="center"/>
          </w:tcPr>
          <w:p w14:paraId="5C011F76" w14:textId="77777777" w:rsidR="00862FB9" w:rsidRPr="00291BDD" w:rsidRDefault="00862FB9" w:rsidP="00BF4F5F">
            <w:pPr>
              <w:jc w:val="both"/>
              <w:rPr>
                <w:rFonts w:ascii="Cambria" w:hAnsi="Cambria"/>
                <w:sz w:val="24"/>
                <w:szCs w:val="24"/>
              </w:rPr>
            </w:pPr>
          </w:p>
        </w:tc>
        <w:tc>
          <w:tcPr>
            <w:tcW w:w="1319" w:type="dxa"/>
            <w:vAlign w:val="center"/>
          </w:tcPr>
          <w:p w14:paraId="3220D526" w14:textId="280E420D" w:rsidR="00862FB9" w:rsidRPr="00291BDD" w:rsidRDefault="00862FB9" w:rsidP="00BF4F5F">
            <w:pPr>
              <w:jc w:val="both"/>
              <w:rPr>
                <w:rFonts w:ascii="Cambria" w:hAnsi="Cambria"/>
                <w:sz w:val="24"/>
                <w:szCs w:val="24"/>
              </w:rPr>
            </w:pPr>
            <w:r w:rsidRPr="00291BDD">
              <w:rPr>
                <w:rFonts w:ascii="Cambria" w:hAnsi="Cambria"/>
                <w:sz w:val="24"/>
                <w:szCs w:val="24"/>
              </w:rPr>
              <w:t>1 Nos per Household (HH)</w:t>
            </w:r>
          </w:p>
        </w:tc>
      </w:tr>
      <w:tr w:rsidR="00862FB9" w:rsidRPr="00291BDD" w14:paraId="236BBF54" w14:textId="77777777" w:rsidTr="00BF4F5F">
        <w:tc>
          <w:tcPr>
            <w:tcW w:w="503" w:type="dxa"/>
            <w:vAlign w:val="center"/>
          </w:tcPr>
          <w:p w14:paraId="33AC3D36" w14:textId="4608B9D3" w:rsidR="00862FB9" w:rsidRPr="00291BDD" w:rsidRDefault="00862FB9" w:rsidP="00BF4F5F">
            <w:pPr>
              <w:jc w:val="both"/>
              <w:rPr>
                <w:rFonts w:ascii="Cambria" w:hAnsi="Cambria"/>
                <w:sz w:val="24"/>
                <w:szCs w:val="24"/>
              </w:rPr>
            </w:pPr>
            <w:r w:rsidRPr="00291BDD">
              <w:rPr>
                <w:rFonts w:ascii="Cambria" w:hAnsi="Cambria"/>
                <w:b/>
                <w:bCs/>
                <w:sz w:val="24"/>
                <w:szCs w:val="24"/>
              </w:rPr>
              <w:t>19</w:t>
            </w:r>
          </w:p>
        </w:tc>
        <w:tc>
          <w:tcPr>
            <w:tcW w:w="2189" w:type="dxa"/>
            <w:vAlign w:val="center"/>
          </w:tcPr>
          <w:p w14:paraId="71B517AE" w14:textId="57CDA9F8" w:rsidR="00862FB9" w:rsidRPr="00291BDD" w:rsidRDefault="00862FB9" w:rsidP="00BF4F5F">
            <w:pPr>
              <w:jc w:val="both"/>
              <w:rPr>
                <w:rFonts w:ascii="Cambria" w:hAnsi="Cambria"/>
                <w:sz w:val="24"/>
                <w:szCs w:val="24"/>
              </w:rPr>
            </w:pPr>
            <w:r w:rsidRPr="00291BDD">
              <w:rPr>
                <w:rFonts w:ascii="Cambria" w:hAnsi="Cambria"/>
                <w:sz w:val="24"/>
                <w:szCs w:val="24"/>
              </w:rPr>
              <w:t>Taparia Tool Set.</w:t>
            </w:r>
          </w:p>
        </w:tc>
        <w:tc>
          <w:tcPr>
            <w:tcW w:w="825" w:type="dxa"/>
            <w:vAlign w:val="center"/>
          </w:tcPr>
          <w:p w14:paraId="4B5A70F6" w14:textId="07FE7287" w:rsidR="00862FB9" w:rsidRPr="00291BDD" w:rsidRDefault="00862FB9" w:rsidP="00BF4F5F">
            <w:pPr>
              <w:jc w:val="both"/>
              <w:rPr>
                <w:rFonts w:ascii="Cambria" w:hAnsi="Cambria"/>
                <w:sz w:val="24"/>
                <w:szCs w:val="24"/>
              </w:rPr>
            </w:pPr>
            <w:r w:rsidRPr="00291BDD">
              <w:rPr>
                <w:rFonts w:ascii="Cambria" w:hAnsi="Cambria"/>
                <w:sz w:val="24"/>
                <w:szCs w:val="24"/>
              </w:rPr>
              <w:t>Nos</w:t>
            </w:r>
          </w:p>
        </w:tc>
        <w:tc>
          <w:tcPr>
            <w:tcW w:w="3863" w:type="dxa"/>
            <w:vAlign w:val="center"/>
          </w:tcPr>
          <w:p w14:paraId="67AC65DB" w14:textId="477C59F1"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Wangdro</w:t>
            </w:r>
            <w:proofErr w:type="spellEnd"/>
            <w:r w:rsidRPr="00291BDD">
              <w:rPr>
                <w:rFonts w:ascii="Cambria" w:hAnsi="Cambria"/>
                <w:sz w:val="24"/>
                <w:szCs w:val="24"/>
              </w:rPr>
              <w:t xml:space="preserve">, </w:t>
            </w:r>
            <w:proofErr w:type="spellStart"/>
            <w:r w:rsidRPr="00291BDD">
              <w:rPr>
                <w:rFonts w:ascii="Cambria" w:hAnsi="Cambria"/>
                <w:sz w:val="24"/>
                <w:szCs w:val="24"/>
              </w:rPr>
              <w:t>Dungdro</w:t>
            </w:r>
            <w:proofErr w:type="spellEnd"/>
            <w:r w:rsidRPr="00291BDD">
              <w:rPr>
                <w:rFonts w:ascii="Cambria" w:hAnsi="Cambria"/>
                <w:sz w:val="24"/>
                <w:szCs w:val="24"/>
              </w:rPr>
              <w:t xml:space="preserve">, and </w:t>
            </w:r>
            <w:proofErr w:type="spellStart"/>
            <w:r w:rsidRPr="00291BDD">
              <w:rPr>
                <w:rFonts w:ascii="Cambria" w:hAnsi="Cambria"/>
                <w:sz w:val="24"/>
                <w:szCs w:val="24"/>
              </w:rPr>
              <w:t>Gaytala</w:t>
            </w:r>
            <w:proofErr w:type="spellEnd"/>
            <w:r w:rsidRPr="00291BDD">
              <w:rPr>
                <w:rFonts w:ascii="Cambria" w:hAnsi="Cambria"/>
                <w:sz w:val="24"/>
                <w:szCs w:val="24"/>
              </w:rPr>
              <w:t xml:space="preserve"> villages (</w:t>
            </w:r>
            <w:proofErr w:type="spellStart"/>
            <w:r w:rsidRPr="00291BDD">
              <w:rPr>
                <w:rFonts w:ascii="Cambria" w:hAnsi="Cambria"/>
                <w:sz w:val="24"/>
                <w:szCs w:val="24"/>
              </w:rPr>
              <w:t>Dagala</w:t>
            </w:r>
            <w:proofErr w:type="spellEnd"/>
            <w:r w:rsidRPr="00291BDD">
              <w:rPr>
                <w:rFonts w:ascii="Cambria" w:hAnsi="Cambria"/>
                <w:sz w:val="24"/>
                <w:szCs w:val="24"/>
              </w:rPr>
              <w:t xml:space="preserve"> Gewog, Thimphu)</w:t>
            </w:r>
          </w:p>
        </w:tc>
        <w:tc>
          <w:tcPr>
            <w:tcW w:w="1018" w:type="dxa"/>
            <w:vAlign w:val="center"/>
          </w:tcPr>
          <w:p w14:paraId="5BCC7041" w14:textId="77777777" w:rsidR="00862FB9" w:rsidRPr="00291BDD" w:rsidRDefault="00862FB9" w:rsidP="00BF4F5F">
            <w:pPr>
              <w:jc w:val="both"/>
              <w:rPr>
                <w:rFonts w:ascii="Cambria" w:hAnsi="Cambria"/>
                <w:sz w:val="24"/>
                <w:szCs w:val="24"/>
              </w:rPr>
            </w:pPr>
          </w:p>
        </w:tc>
        <w:tc>
          <w:tcPr>
            <w:tcW w:w="1099" w:type="dxa"/>
            <w:vAlign w:val="center"/>
          </w:tcPr>
          <w:p w14:paraId="4CFB4474" w14:textId="77777777" w:rsidR="00862FB9" w:rsidRPr="00291BDD" w:rsidRDefault="00862FB9" w:rsidP="00BF4F5F">
            <w:pPr>
              <w:jc w:val="both"/>
              <w:rPr>
                <w:rFonts w:ascii="Cambria" w:hAnsi="Cambria"/>
                <w:sz w:val="24"/>
                <w:szCs w:val="24"/>
              </w:rPr>
            </w:pPr>
          </w:p>
        </w:tc>
        <w:tc>
          <w:tcPr>
            <w:tcW w:w="1319" w:type="dxa"/>
            <w:vAlign w:val="center"/>
          </w:tcPr>
          <w:p w14:paraId="5E7E03FC" w14:textId="08935589" w:rsidR="00862FB9" w:rsidRPr="00291BDD" w:rsidRDefault="00862FB9" w:rsidP="00BF4F5F">
            <w:pPr>
              <w:jc w:val="both"/>
              <w:rPr>
                <w:rFonts w:ascii="Cambria" w:hAnsi="Cambria"/>
                <w:sz w:val="24"/>
                <w:szCs w:val="24"/>
              </w:rPr>
            </w:pPr>
            <w:r w:rsidRPr="00291BDD">
              <w:rPr>
                <w:rFonts w:ascii="Cambria" w:hAnsi="Cambria"/>
                <w:sz w:val="24"/>
                <w:szCs w:val="24"/>
              </w:rPr>
              <w:t>1 Nos per Household (HH)</w:t>
            </w:r>
          </w:p>
        </w:tc>
      </w:tr>
      <w:tr w:rsidR="00862FB9" w:rsidRPr="00291BDD" w14:paraId="75C71026" w14:textId="77777777" w:rsidTr="00BF4F5F">
        <w:tc>
          <w:tcPr>
            <w:tcW w:w="503" w:type="dxa"/>
            <w:vAlign w:val="center"/>
          </w:tcPr>
          <w:p w14:paraId="7797B8C1" w14:textId="17451A3A" w:rsidR="00862FB9" w:rsidRPr="00291BDD" w:rsidRDefault="00862FB9" w:rsidP="00BF4F5F">
            <w:pPr>
              <w:jc w:val="both"/>
              <w:rPr>
                <w:rFonts w:ascii="Cambria" w:hAnsi="Cambria"/>
                <w:sz w:val="24"/>
                <w:szCs w:val="24"/>
              </w:rPr>
            </w:pPr>
            <w:r w:rsidRPr="00291BDD">
              <w:rPr>
                <w:rFonts w:ascii="Cambria" w:hAnsi="Cambria"/>
                <w:b/>
                <w:bCs/>
                <w:sz w:val="24"/>
                <w:szCs w:val="24"/>
              </w:rPr>
              <w:t>20</w:t>
            </w:r>
          </w:p>
        </w:tc>
        <w:tc>
          <w:tcPr>
            <w:tcW w:w="2189" w:type="dxa"/>
            <w:vAlign w:val="center"/>
          </w:tcPr>
          <w:p w14:paraId="1297A9A5" w14:textId="510BD20D" w:rsidR="00862FB9" w:rsidRPr="00291BDD" w:rsidRDefault="00862FB9" w:rsidP="00BF4F5F">
            <w:pPr>
              <w:jc w:val="both"/>
              <w:rPr>
                <w:rFonts w:ascii="Cambria" w:hAnsi="Cambria"/>
                <w:sz w:val="24"/>
                <w:szCs w:val="24"/>
              </w:rPr>
            </w:pPr>
            <w:r w:rsidRPr="00291BDD">
              <w:rPr>
                <w:rFonts w:ascii="Cambria" w:hAnsi="Cambria"/>
                <w:sz w:val="24"/>
                <w:szCs w:val="24"/>
              </w:rPr>
              <w:t>Insulation Tape.</w:t>
            </w:r>
          </w:p>
        </w:tc>
        <w:tc>
          <w:tcPr>
            <w:tcW w:w="825" w:type="dxa"/>
            <w:vAlign w:val="center"/>
          </w:tcPr>
          <w:p w14:paraId="5F53D736" w14:textId="4D86124A" w:rsidR="00862FB9" w:rsidRPr="00291BDD" w:rsidRDefault="00862FB9" w:rsidP="00BF4F5F">
            <w:pPr>
              <w:jc w:val="both"/>
              <w:rPr>
                <w:rFonts w:ascii="Cambria" w:hAnsi="Cambria"/>
                <w:sz w:val="24"/>
                <w:szCs w:val="24"/>
              </w:rPr>
            </w:pPr>
            <w:r w:rsidRPr="00291BDD">
              <w:rPr>
                <w:rFonts w:ascii="Cambria" w:hAnsi="Cambria"/>
                <w:sz w:val="24"/>
                <w:szCs w:val="24"/>
              </w:rPr>
              <w:t>Nos</w:t>
            </w:r>
          </w:p>
        </w:tc>
        <w:tc>
          <w:tcPr>
            <w:tcW w:w="3863" w:type="dxa"/>
            <w:vAlign w:val="center"/>
          </w:tcPr>
          <w:p w14:paraId="2E741C44" w14:textId="2B788B5C"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Wangdro</w:t>
            </w:r>
            <w:proofErr w:type="spellEnd"/>
            <w:r w:rsidRPr="00291BDD">
              <w:rPr>
                <w:rFonts w:ascii="Cambria" w:hAnsi="Cambria"/>
                <w:sz w:val="24"/>
                <w:szCs w:val="24"/>
              </w:rPr>
              <w:t xml:space="preserve">, </w:t>
            </w:r>
            <w:proofErr w:type="spellStart"/>
            <w:r w:rsidRPr="00291BDD">
              <w:rPr>
                <w:rFonts w:ascii="Cambria" w:hAnsi="Cambria"/>
                <w:sz w:val="24"/>
                <w:szCs w:val="24"/>
              </w:rPr>
              <w:t>Dungdro</w:t>
            </w:r>
            <w:proofErr w:type="spellEnd"/>
            <w:r w:rsidRPr="00291BDD">
              <w:rPr>
                <w:rFonts w:ascii="Cambria" w:hAnsi="Cambria"/>
                <w:sz w:val="24"/>
                <w:szCs w:val="24"/>
              </w:rPr>
              <w:t xml:space="preserve">, and </w:t>
            </w:r>
            <w:proofErr w:type="spellStart"/>
            <w:r w:rsidRPr="00291BDD">
              <w:rPr>
                <w:rFonts w:ascii="Cambria" w:hAnsi="Cambria"/>
                <w:sz w:val="24"/>
                <w:szCs w:val="24"/>
              </w:rPr>
              <w:t>Gaytala</w:t>
            </w:r>
            <w:proofErr w:type="spellEnd"/>
            <w:r w:rsidRPr="00291BDD">
              <w:rPr>
                <w:rFonts w:ascii="Cambria" w:hAnsi="Cambria"/>
                <w:sz w:val="24"/>
                <w:szCs w:val="24"/>
              </w:rPr>
              <w:t xml:space="preserve"> villages (</w:t>
            </w:r>
            <w:proofErr w:type="spellStart"/>
            <w:r w:rsidRPr="00291BDD">
              <w:rPr>
                <w:rFonts w:ascii="Cambria" w:hAnsi="Cambria"/>
                <w:sz w:val="24"/>
                <w:szCs w:val="24"/>
              </w:rPr>
              <w:t>Dagala</w:t>
            </w:r>
            <w:proofErr w:type="spellEnd"/>
            <w:r w:rsidRPr="00291BDD">
              <w:rPr>
                <w:rFonts w:ascii="Cambria" w:hAnsi="Cambria"/>
                <w:sz w:val="24"/>
                <w:szCs w:val="24"/>
              </w:rPr>
              <w:t xml:space="preserve"> Gewog, Thimphu)</w:t>
            </w:r>
          </w:p>
        </w:tc>
        <w:tc>
          <w:tcPr>
            <w:tcW w:w="1018" w:type="dxa"/>
            <w:vAlign w:val="center"/>
          </w:tcPr>
          <w:p w14:paraId="376D3AE4" w14:textId="77777777" w:rsidR="00862FB9" w:rsidRPr="00291BDD" w:rsidRDefault="00862FB9" w:rsidP="00BF4F5F">
            <w:pPr>
              <w:jc w:val="both"/>
              <w:rPr>
                <w:rFonts w:ascii="Cambria" w:hAnsi="Cambria"/>
                <w:sz w:val="24"/>
                <w:szCs w:val="24"/>
              </w:rPr>
            </w:pPr>
          </w:p>
        </w:tc>
        <w:tc>
          <w:tcPr>
            <w:tcW w:w="1099" w:type="dxa"/>
            <w:vAlign w:val="center"/>
          </w:tcPr>
          <w:p w14:paraId="7478FCAA" w14:textId="77777777" w:rsidR="00862FB9" w:rsidRPr="00291BDD" w:rsidRDefault="00862FB9" w:rsidP="00BF4F5F">
            <w:pPr>
              <w:jc w:val="both"/>
              <w:rPr>
                <w:rFonts w:ascii="Cambria" w:hAnsi="Cambria"/>
                <w:sz w:val="24"/>
                <w:szCs w:val="24"/>
              </w:rPr>
            </w:pPr>
          </w:p>
        </w:tc>
        <w:tc>
          <w:tcPr>
            <w:tcW w:w="1319" w:type="dxa"/>
            <w:vAlign w:val="center"/>
          </w:tcPr>
          <w:p w14:paraId="6081FCAB" w14:textId="4A87002B" w:rsidR="00862FB9" w:rsidRPr="00291BDD" w:rsidRDefault="00862FB9" w:rsidP="00BF4F5F">
            <w:pPr>
              <w:jc w:val="both"/>
              <w:rPr>
                <w:rFonts w:ascii="Cambria" w:hAnsi="Cambria"/>
                <w:sz w:val="24"/>
                <w:szCs w:val="24"/>
              </w:rPr>
            </w:pPr>
            <w:r w:rsidRPr="00291BDD">
              <w:rPr>
                <w:rFonts w:ascii="Cambria" w:hAnsi="Cambria"/>
                <w:sz w:val="24"/>
                <w:szCs w:val="24"/>
              </w:rPr>
              <w:t>2 Nos per Household (HH)</w:t>
            </w:r>
          </w:p>
        </w:tc>
      </w:tr>
      <w:tr w:rsidR="00862FB9" w:rsidRPr="00291BDD" w14:paraId="79ACEBED" w14:textId="77777777" w:rsidTr="00BF4F5F">
        <w:tc>
          <w:tcPr>
            <w:tcW w:w="503" w:type="dxa"/>
            <w:vAlign w:val="center"/>
          </w:tcPr>
          <w:p w14:paraId="70C36E73" w14:textId="381E50DB" w:rsidR="00862FB9" w:rsidRPr="00291BDD" w:rsidRDefault="00862FB9" w:rsidP="00BF4F5F">
            <w:pPr>
              <w:jc w:val="both"/>
              <w:rPr>
                <w:rFonts w:ascii="Cambria" w:hAnsi="Cambria"/>
                <w:sz w:val="24"/>
                <w:szCs w:val="24"/>
              </w:rPr>
            </w:pPr>
            <w:r w:rsidRPr="00291BDD">
              <w:rPr>
                <w:rFonts w:ascii="Cambria" w:hAnsi="Cambria"/>
                <w:b/>
                <w:bCs/>
                <w:sz w:val="24"/>
                <w:szCs w:val="24"/>
              </w:rPr>
              <w:t>21</w:t>
            </w:r>
          </w:p>
        </w:tc>
        <w:tc>
          <w:tcPr>
            <w:tcW w:w="2189" w:type="dxa"/>
            <w:vAlign w:val="center"/>
          </w:tcPr>
          <w:p w14:paraId="14711A4E" w14:textId="7E10B639" w:rsidR="00862FB9" w:rsidRPr="00291BDD" w:rsidRDefault="00862FB9" w:rsidP="00BF4F5F">
            <w:pPr>
              <w:jc w:val="both"/>
              <w:rPr>
                <w:rFonts w:ascii="Cambria" w:hAnsi="Cambria"/>
                <w:sz w:val="24"/>
                <w:szCs w:val="24"/>
              </w:rPr>
            </w:pPr>
            <w:r w:rsidRPr="00291BDD">
              <w:rPr>
                <w:rFonts w:ascii="Cambria" w:hAnsi="Cambria"/>
                <w:sz w:val="24"/>
                <w:szCs w:val="24"/>
              </w:rPr>
              <w:t>Solar LED DC Bulb (5 Watt).</w:t>
            </w:r>
          </w:p>
        </w:tc>
        <w:tc>
          <w:tcPr>
            <w:tcW w:w="825" w:type="dxa"/>
            <w:vAlign w:val="center"/>
          </w:tcPr>
          <w:p w14:paraId="520AE4CC" w14:textId="622BB2A6" w:rsidR="00862FB9" w:rsidRPr="00291BDD" w:rsidRDefault="00862FB9" w:rsidP="00BF4F5F">
            <w:pPr>
              <w:jc w:val="both"/>
              <w:rPr>
                <w:rFonts w:ascii="Cambria" w:hAnsi="Cambria"/>
                <w:sz w:val="24"/>
                <w:szCs w:val="24"/>
              </w:rPr>
            </w:pPr>
            <w:r w:rsidRPr="00291BDD">
              <w:rPr>
                <w:rFonts w:ascii="Cambria" w:hAnsi="Cambria"/>
                <w:sz w:val="24"/>
                <w:szCs w:val="24"/>
              </w:rPr>
              <w:t>Nos</w:t>
            </w:r>
          </w:p>
        </w:tc>
        <w:tc>
          <w:tcPr>
            <w:tcW w:w="3863" w:type="dxa"/>
            <w:vAlign w:val="center"/>
          </w:tcPr>
          <w:p w14:paraId="06F8445F" w14:textId="41717394"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Wangdro</w:t>
            </w:r>
            <w:proofErr w:type="spellEnd"/>
            <w:r w:rsidRPr="00291BDD">
              <w:rPr>
                <w:rFonts w:ascii="Cambria" w:hAnsi="Cambria"/>
                <w:sz w:val="24"/>
                <w:szCs w:val="24"/>
              </w:rPr>
              <w:t xml:space="preserve">, </w:t>
            </w:r>
            <w:proofErr w:type="spellStart"/>
            <w:r w:rsidRPr="00291BDD">
              <w:rPr>
                <w:rFonts w:ascii="Cambria" w:hAnsi="Cambria"/>
                <w:sz w:val="24"/>
                <w:szCs w:val="24"/>
              </w:rPr>
              <w:t>Dungdro</w:t>
            </w:r>
            <w:proofErr w:type="spellEnd"/>
            <w:r w:rsidRPr="00291BDD">
              <w:rPr>
                <w:rFonts w:ascii="Cambria" w:hAnsi="Cambria"/>
                <w:sz w:val="24"/>
                <w:szCs w:val="24"/>
              </w:rPr>
              <w:t xml:space="preserve">, and </w:t>
            </w:r>
            <w:proofErr w:type="spellStart"/>
            <w:r w:rsidRPr="00291BDD">
              <w:rPr>
                <w:rFonts w:ascii="Cambria" w:hAnsi="Cambria"/>
                <w:sz w:val="24"/>
                <w:szCs w:val="24"/>
              </w:rPr>
              <w:t>Gaytala</w:t>
            </w:r>
            <w:proofErr w:type="spellEnd"/>
            <w:r w:rsidRPr="00291BDD">
              <w:rPr>
                <w:rFonts w:ascii="Cambria" w:hAnsi="Cambria"/>
                <w:sz w:val="24"/>
                <w:szCs w:val="24"/>
              </w:rPr>
              <w:t xml:space="preserve"> villages (</w:t>
            </w:r>
            <w:proofErr w:type="spellStart"/>
            <w:r w:rsidRPr="00291BDD">
              <w:rPr>
                <w:rFonts w:ascii="Cambria" w:hAnsi="Cambria"/>
                <w:sz w:val="24"/>
                <w:szCs w:val="24"/>
              </w:rPr>
              <w:t>Dagala</w:t>
            </w:r>
            <w:proofErr w:type="spellEnd"/>
            <w:r w:rsidRPr="00291BDD">
              <w:rPr>
                <w:rFonts w:ascii="Cambria" w:hAnsi="Cambria"/>
                <w:sz w:val="24"/>
                <w:szCs w:val="24"/>
              </w:rPr>
              <w:t xml:space="preserve"> Gewog, Thimphu)</w:t>
            </w:r>
          </w:p>
        </w:tc>
        <w:tc>
          <w:tcPr>
            <w:tcW w:w="1018" w:type="dxa"/>
            <w:vAlign w:val="center"/>
          </w:tcPr>
          <w:p w14:paraId="7D63B751" w14:textId="77777777" w:rsidR="00862FB9" w:rsidRPr="00291BDD" w:rsidRDefault="00862FB9" w:rsidP="00BF4F5F">
            <w:pPr>
              <w:jc w:val="both"/>
              <w:rPr>
                <w:rFonts w:ascii="Cambria" w:hAnsi="Cambria"/>
                <w:sz w:val="24"/>
                <w:szCs w:val="24"/>
              </w:rPr>
            </w:pPr>
          </w:p>
        </w:tc>
        <w:tc>
          <w:tcPr>
            <w:tcW w:w="1099" w:type="dxa"/>
            <w:vAlign w:val="center"/>
          </w:tcPr>
          <w:p w14:paraId="757C9137" w14:textId="77777777" w:rsidR="00862FB9" w:rsidRPr="00291BDD" w:rsidRDefault="00862FB9" w:rsidP="00BF4F5F">
            <w:pPr>
              <w:jc w:val="both"/>
              <w:rPr>
                <w:rFonts w:ascii="Cambria" w:hAnsi="Cambria"/>
                <w:sz w:val="24"/>
                <w:szCs w:val="24"/>
              </w:rPr>
            </w:pPr>
          </w:p>
        </w:tc>
        <w:tc>
          <w:tcPr>
            <w:tcW w:w="1319" w:type="dxa"/>
            <w:vAlign w:val="center"/>
          </w:tcPr>
          <w:p w14:paraId="46DBCF4F" w14:textId="386BD679" w:rsidR="00862FB9" w:rsidRPr="00291BDD" w:rsidRDefault="00862FB9" w:rsidP="00BF4F5F">
            <w:pPr>
              <w:jc w:val="both"/>
              <w:rPr>
                <w:rFonts w:ascii="Cambria" w:hAnsi="Cambria"/>
                <w:sz w:val="24"/>
                <w:szCs w:val="24"/>
              </w:rPr>
            </w:pPr>
            <w:r w:rsidRPr="00291BDD">
              <w:rPr>
                <w:rFonts w:ascii="Cambria" w:hAnsi="Cambria"/>
                <w:sz w:val="24"/>
                <w:szCs w:val="24"/>
              </w:rPr>
              <w:t>80 Nos per Household (HH)</w:t>
            </w:r>
          </w:p>
        </w:tc>
      </w:tr>
      <w:tr w:rsidR="00862FB9" w:rsidRPr="00291BDD" w14:paraId="7A3704AC" w14:textId="77777777" w:rsidTr="00BF4F5F">
        <w:tc>
          <w:tcPr>
            <w:tcW w:w="503" w:type="dxa"/>
            <w:vAlign w:val="center"/>
          </w:tcPr>
          <w:p w14:paraId="79E3E851" w14:textId="1C0FB467" w:rsidR="00862FB9" w:rsidRPr="00291BDD" w:rsidRDefault="00862FB9" w:rsidP="00BF4F5F">
            <w:pPr>
              <w:jc w:val="both"/>
              <w:rPr>
                <w:rFonts w:ascii="Cambria" w:hAnsi="Cambria"/>
                <w:sz w:val="24"/>
                <w:szCs w:val="24"/>
              </w:rPr>
            </w:pPr>
            <w:r w:rsidRPr="00291BDD">
              <w:rPr>
                <w:rFonts w:ascii="Cambria" w:hAnsi="Cambria"/>
                <w:b/>
                <w:bCs/>
                <w:sz w:val="24"/>
                <w:szCs w:val="24"/>
              </w:rPr>
              <w:t>22</w:t>
            </w:r>
          </w:p>
        </w:tc>
        <w:tc>
          <w:tcPr>
            <w:tcW w:w="2189" w:type="dxa"/>
            <w:vAlign w:val="center"/>
          </w:tcPr>
          <w:p w14:paraId="37546A21" w14:textId="2188A218" w:rsidR="00862FB9" w:rsidRPr="00291BDD" w:rsidRDefault="00862FB9" w:rsidP="00BF4F5F">
            <w:pPr>
              <w:jc w:val="both"/>
              <w:rPr>
                <w:rFonts w:ascii="Cambria" w:hAnsi="Cambria"/>
                <w:sz w:val="24"/>
                <w:szCs w:val="24"/>
              </w:rPr>
            </w:pPr>
            <w:r w:rsidRPr="00291BDD">
              <w:rPr>
                <w:rFonts w:ascii="Cambria" w:hAnsi="Cambria"/>
                <w:i/>
                <w:iCs/>
                <w:sz w:val="24"/>
                <w:szCs w:val="24"/>
              </w:rPr>
              <w:t>[Missing Item Description in Original Draft]</w:t>
            </w:r>
          </w:p>
        </w:tc>
        <w:tc>
          <w:tcPr>
            <w:tcW w:w="825" w:type="dxa"/>
            <w:vAlign w:val="center"/>
          </w:tcPr>
          <w:p w14:paraId="3C7853D2" w14:textId="11BF41EC" w:rsidR="00862FB9" w:rsidRPr="00291BDD" w:rsidRDefault="00862FB9" w:rsidP="00BF4F5F">
            <w:pPr>
              <w:jc w:val="both"/>
              <w:rPr>
                <w:rFonts w:ascii="Cambria" w:hAnsi="Cambria"/>
                <w:sz w:val="24"/>
                <w:szCs w:val="24"/>
              </w:rPr>
            </w:pPr>
            <w:r w:rsidRPr="00291BDD">
              <w:rPr>
                <w:rFonts w:ascii="Cambria" w:hAnsi="Cambria"/>
                <w:sz w:val="24"/>
                <w:szCs w:val="24"/>
              </w:rPr>
              <w:t>Nos</w:t>
            </w:r>
          </w:p>
        </w:tc>
        <w:tc>
          <w:tcPr>
            <w:tcW w:w="3863" w:type="dxa"/>
            <w:vAlign w:val="center"/>
          </w:tcPr>
          <w:p w14:paraId="6F348557" w14:textId="7150ADFC"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Wangdro</w:t>
            </w:r>
            <w:proofErr w:type="spellEnd"/>
            <w:r w:rsidRPr="00291BDD">
              <w:rPr>
                <w:rFonts w:ascii="Cambria" w:hAnsi="Cambria"/>
                <w:sz w:val="24"/>
                <w:szCs w:val="24"/>
              </w:rPr>
              <w:t xml:space="preserve">, </w:t>
            </w:r>
            <w:proofErr w:type="spellStart"/>
            <w:r w:rsidRPr="00291BDD">
              <w:rPr>
                <w:rFonts w:ascii="Cambria" w:hAnsi="Cambria"/>
                <w:sz w:val="24"/>
                <w:szCs w:val="24"/>
              </w:rPr>
              <w:t>Dungdro</w:t>
            </w:r>
            <w:proofErr w:type="spellEnd"/>
            <w:r w:rsidRPr="00291BDD">
              <w:rPr>
                <w:rFonts w:ascii="Cambria" w:hAnsi="Cambria"/>
                <w:sz w:val="24"/>
                <w:szCs w:val="24"/>
              </w:rPr>
              <w:t xml:space="preserve">, and </w:t>
            </w:r>
            <w:proofErr w:type="spellStart"/>
            <w:r w:rsidRPr="00291BDD">
              <w:rPr>
                <w:rFonts w:ascii="Cambria" w:hAnsi="Cambria"/>
                <w:sz w:val="24"/>
                <w:szCs w:val="24"/>
              </w:rPr>
              <w:t>Gaytala</w:t>
            </w:r>
            <w:proofErr w:type="spellEnd"/>
            <w:r w:rsidRPr="00291BDD">
              <w:rPr>
                <w:rFonts w:ascii="Cambria" w:hAnsi="Cambria"/>
                <w:sz w:val="24"/>
                <w:szCs w:val="24"/>
              </w:rPr>
              <w:t xml:space="preserve"> villages (</w:t>
            </w:r>
            <w:proofErr w:type="spellStart"/>
            <w:r w:rsidRPr="00291BDD">
              <w:rPr>
                <w:rFonts w:ascii="Cambria" w:hAnsi="Cambria"/>
                <w:sz w:val="24"/>
                <w:szCs w:val="24"/>
              </w:rPr>
              <w:t>Dagala</w:t>
            </w:r>
            <w:proofErr w:type="spellEnd"/>
            <w:r w:rsidRPr="00291BDD">
              <w:rPr>
                <w:rFonts w:ascii="Cambria" w:hAnsi="Cambria"/>
                <w:sz w:val="24"/>
                <w:szCs w:val="24"/>
              </w:rPr>
              <w:t xml:space="preserve"> Gewog, Thimphu)</w:t>
            </w:r>
          </w:p>
        </w:tc>
        <w:tc>
          <w:tcPr>
            <w:tcW w:w="1018" w:type="dxa"/>
            <w:vAlign w:val="center"/>
          </w:tcPr>
          <w:p w14:paraId="4CEC4394" w14:textId="77777777" w:rsidR="00862FB9" w:rsidRPr="00291BDD" w:rsidRDefault="00862FB9" w:rsidP="00BF4F5F">
            <w:pPr>
              <w:jc w:val="both"/>
              <w:rPr>
                <w:rFonts w:ascii="Cambria" w:hAnsi="Cambria"/>
                <w:sz w:val="24"/>
                <w:szCs w:val="24"/>
              </w:rPr>
            </w:pPr>
          </w:p>
        </w:tc>
        <w:tc>
          <w:tcPr>
            <w:tcW w:w="1099" w:type="dxa"/>
            <w:vAlign w:val="center"/>
          </w:tcPr>
          <w:p w14:paraId="1EE9710A" w14:textId="77777777" w:rsidR="00862FB9" w:rsidRPr="00291BDD" w:rsidRDefault="00862FB9" w:rsidP="00BF4F5F">
            <w:pPr>
              <w:jc w:val="both"/>
              <w:rPr>
                <w:rFonts w:ascii="Cambria" w:hAnsi="Cambria"/>
                <w:sz w:val="24"/>
                <w:szCs w:val="24"/>
              </w:rPr>
            </w:pPr>
          </w:p>
        </w:tc>
        <w:tc>
          <w:tcPr>
            <w:tcW w:w="1319" w:type="dxa"/>
            <w:vAlign w:val="center"/>
          </w:tcPr>
          <w:p w14:paraId="7CA2522A" w14:textId="3F2F7FAD" w:rsidR="00862FB9" w:rsidRPr="00291BDD" w:rsidRDefault="00862FB9" w:rsidP="00BF4F5F">
            <w:pPr>
              <w:jc w:val="both"/>
              <w:rPr>
                <w:rFonts w:ascii="Cambria" w:hAnsi="Cambria"/>
                <w:sz w:val="24"/>
                <w:szCs w:val="24"/>
              </w:rPr>
            </w:pPr>
            <w:r w:rsidRPr="00291BDD">
              <w:rPr>
                <w:rFonts w:ascii="Cambria" w:hAnsi="Cambria"/>
                <w:sz w:val="24"/>
                <w:szCs w:val="24"/>
              </w:rPr>
              <w:t xml:space="preserve">5 Nos per Household (HH) </w:t>
            </w:r>
            <w:r w:rsidRPr="00291BDD">
              <w:rPr>
                <w:rFonts w:ascii="Cambria" w:hAnsi="Cambria"/>
                <w:i/>
                <w:iCs/>
                <w:sz w:val="24"/>
                <w:szCs w:val="24"/>
              </w:rPr>
              <w:t>(Please complete)</w:t>
            </w:r>
          </w:p>
        </w:tc>
      </w:tr>
      <w:tr w:rsidR="00862FB9" w:rsidRPr="00291BDD" w14:paraId="4C6367A9" w14:textId="77777777" w:rsidTr="00BF4F5F">
        <w:tc>
          <w:tcPr>
            <w:tcW w:w="503" w:type="dxa"/>
            <w:vAlign w:val="center"/>
          </w:tcPr>
          <w:p w14:paraId="30F99A4A" w14:textId="1C41F5AD" w:rsidR="00862FB9" w:rsidRPr="00291BDD" w:rsidRDefault="00862FB9" w:rsidP="00BF4F5F">
            <w:pPr>
              <w:jc w:val="both"/>
              <w:rPr>
                <w:rFonts w:ascii="Cambria" w:hAnsi="Cambria"/>
                <w:sz w:val="24"/>
                <w:szCs w:val="24"/>
              </w:rPr>
            </w:pPr>
            <w:r w:rsidRPr="00291BDD">
              <w:rPr>
                <w:rFonts w:ascii="Cambria" w:hAnsi="Cambria"/>
                <w:b/>
                <w:bCs/>
                <w:sz w:val="24"/>
                <w:szCs w:val="24"/>
              </w:rPr>
              <w:lastRenderedPageBreak/>
              <w:t>23</w:t>
            </w:r>
          </w:p>
        </w:tc>
        <w:tc>
          <w:tcPr>
            <w:tcW w:w="2189" w:type="dxa"/>
            <w:vAlign w:val="center"/>
          </w:tcPr>
          <w:p w14:paraId="72A0CD5D" w14:textId="297AC1EB" w:rsidR="00862FB9" w:rsidRPr="00291BDD" w:rsidRDefault="00862FB9" w:rsidP="00BF4F5F">
            <w:pPr>
              <w:jc w:val="both"/>
              <w:rPr>
                <w:rFonts w:ascii="Cambria" w:hAnsi="Cambria"/>
                <w:sz w:val="24"/>
                <w:szCs w:val="24"/>
              </w:rPr>
            </w:pPr>
            <w:r w:rsidRPr="00291BDD">
              <w:rPr>
                <w:rFonts w:ascii="Cambria" w:hAnsi="Cambria"/>
                <w:sz w:val="24"/>
                <w:szCs w:val="24"/>
              </w:rPr>
              <w:t>Gate.</w:t>
            </w:r>
          </w:p>
        </w:tc>
        <w:tc>
          <w:tcPr>
            <w:tcW w:w="825" w:type="dxa"/>
            <w:vAlign w:val="center"/>
          </w:tcPr>
          <w:p w14:paraId="1DF369BD" w14:textId="656E2691" w:rsidR="00862FB9" w:rsidRPr="00291BDD" w:rsidRDefault="00862FB9" w:rsidP="00BF4F5F">
            <w:pPr>
              <w:jc w:val="both"/>
              <w:rPr>
                <w:rFonts w:ascii="Cambria" w:hAnsi="Cambria"/>
                <w:sz w:val="24"/>
                <w:szCs w:val="24"/>
              </w:rPr>
            </w:pPr>
            <w:r w:rsidRPr="00291BDD">
              <w:rPr>
                <w:rFonts w:ascii="Cambria" w:hAnsi="Cambria"/>
                <w:sz w:val="24"/>
                <w:szCs w:val="24"/>
              </w:rPr>
              <w:t>Nos</w:t>
            </w:r>
          </w:p>
        </w:tc>
        <w:tc>
          <w:tcPr>
            <w:tcW w:w="3863" w:type="dxa"/>
            <w:vAlign w:val="center"/>
          </w:tcPr>
          <w:p w14:paraId="0783B066" w14:textId="77777777" w:rsidR="00A83654" w:rsidRDefault="00862FB9" w:rsidP="00BF4F5F">
            <w:pPr>
              <w:spacing w:after="160"/>
              <w:jc w:val="both"/>
              <w:rPr>
                <w:rFonts w:ascii="Cambria" w:hAnsi="Cambria"/>
                <w:b/>
                <w:bCs/>
                <w:sz w:val="24"/>
                <w:szCs w:val="24"/>
              </w:rPr>
            </w:pPr>
            <w:proofErr w:type="spellStart"/>
            <w:r w:rsidRPr="00291BDD">
              <w:rPr>
                <w:rFonts w:ascii="Cambria" w:hAnsi="Cambria"/>
                <w:sz w:val="24"/>
                <w:szCs w:val="24"/>
              </w:rPr>
              <w:t>Pangthang</w:t>
            </w:r>
            <w:proofErr w:type="spellEnd"/>
            <w:r w:rsidRPr="00291BDD">
              <w:rPr>
                <w:rFonts w:ascii="Cambria" w:hAnsi="Cambria"/>
                <w:sz w:val="24"/>
                <w:szCs w:val="24"/>
              </w:rPr>
              <w:t xml:space="preserve"> Village (</w:t>
            </w:r>
            <w:proofErr w:type="spellStart"/>
            <w:r w:rsidRPr="00291BDD">
              <w:rPr>
                <w:rFonts w:ascii="Cambria" w:hAnsi="Cambria"/>
                <w:sz w:val="24"/>
                <w:szCs w:val="24"/>
              </w:rPr>
              <w:t>Tsirang</w:t>
            </w:r>
            <w:proofErr w:type="spellEnd"/>
            <w:r w:rsidRPr="00291BDD">
              <w:rPr>
                <w:rFonts w:ascii="Cambria" w:hAnsi="Cambria"/>
                <w:sz w:val="24"/>
                <w:szCs w:val="24"/>
              </w:rPr>
              <w:t xml:space="preserve">): </w:t>
            </w:r>
            <w:r w:rsidRPr="00291BDD">
              <w:rPr>
                <w:rFonts w:ascii="Cambria" w:hAnsi="Cambria"/>
                <w:b/>
                <w:bCs/>
                <w:sz w:val="24"/>
                <w:szCs w:val="24"/>
              </w:rPr>
              <w:t>10 Nos</w:t>
            </w:r>
          </w:p>
          <w:p w14:paraId="33885DF9" w14:textId="00383631" w:rsidR="00862FB9" w:rsidRPr="00291BDD" w:rsidRDefault="00862FB9" w:rsidP="00BF4F5F">
            <w:pPr>
              <w:spacing w:after="160"/>
              <w:jc w:val="both"/>
              <w:rPr>
                <w:rFonts w:ascii="Cambria" w:hAnsi="Cambria"/>
                <w:sz w:val="24"/>
                <w:szCs w:val="24"/>
              </w:rPr>
            </w:pPr>
            <w:proofErr w:type="spellStart"/>
            <w:r w:rsidRPr="00291BDD">
              <w:rPr>
                <w:rFonts w:ascii="Cambria" w:hAnsi="Cambria"/>
                <w:sz w:val="24"/>
                <w:szCs w:val="24"/>
              </w:rPr>
              <w:t>Goensakha</w:t>
            </w:r>
            <w:proofErr w:type="spellEnd"/>
            <w:r w:rsidRPr="00291BDD">
              <w:rPr>
                <w:rFonts w:ascii="Cambria" w:hAnsi="Cambria"/>
                <w:sz w:val="24"/>
                <w:szCs w:val="24"/>
              </w:rPr>
              <w:t xml:space="preserve"> Village (Paro): </w:t>
            </w:r>
            <w:r w:rsidRPr="00291BDD">
              <w:rPr>
                <w:rFonts w:ascii="Cambria" w:hAnsi="Cambria"/>
                <w:b/>
                <w:bCs/>
                <w:sz w:val="24"/>
                <w:szCs w:val="24"/>
              </w:rPr>
              <w:t>3 Nos</w:t>
            </w:r>
          </w:p>
          <w:p w14:paraId="1E2C425E" w14:textId="0B483A9D"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Lomekha</w:t>
            </w:r>
            <w:proofErr w:type="spellEnd"/>
            <w:r w:rsidRPr="00291BDD">
              <w:rPr>
                <w:rFonts w:ascii="Cambria" w:hAnsi="Cambria"/>
                <w:sz w:val="24"/>
                <w:szCs w:val="24"/>
              </w:rPr>
              <w:t xml:space="preserve"> Village (Paro): </w:t>
            </w:r>
            <w:r w:rsidRPr="00291BDD">
              <w:rPr>
                <w:rFonts w:ascii="Cambria" w:hAnsi="Cambria"/>
                <w:b/>
                <w:bCs/>
                <w:sz w:val="24"/>
                <w:szCs w:val="24"/>
              </w:rPr>
              <w:t>2 Nos</w:t>
            </w:r>
          </w:p>
        </w:tc>
        <w:tc>
          <w:tcPr>
            <w:tcW w:w="1018" w:type="dxa"/>
            <w:vAlign w:val="center"/>
          </w:tcPr>
          <w:p w14:paraId="22FAC74C" w14:textId="77777777" w:rsidR="00862FB9" w:rsidRPr="00291BDD" w:rsidRDefault="00862FB9" w:rsidP="00BF4F5F">
            <w:pPr>
              <w:jc w:val="both"/>
              <w:rPr>
                <w:rFonts w:ascii="Cambria" w:hAnsi="Cambria"/>
                <w:sz w:val="24"/>
                <w:szCs w:val="24"/>
              </w:rPr>
            </w:pPr>
          </w:p>
        </w:tc>
        <w:tc>
          <w:tcPr>
            <w:tcW w:w="1099" w:type="dxa"/>
            <w:vAlign w:val="center"/>
          </w:tcPr>
          <w:p w14:paraId="09BC7C77" w14:textId="77777777" w:rsidR="00862FB9" w:rsidRPr="00291BDD" w:rsidRDefault="00862FB9" w:rsidP="00BF4F5F">
            <w:pPr>
              <w:jc w:val="both"/>
              <w:rPr>
                <w:rFonts w:ascii="Cambria" w:hAnsi="Cambria"/>
                <w:sz w:val="24"/>
                <w:szCs w:val="24"/>
              </w:rPr>
            </w:pPr>
          </w:p>
        </w:tc>
        <w:tc>
          <w:tcPr>
            <w:tcW w:w="1319" w:type="dxa"/>
            <w:vAlign w:val="center"/>
          </w:tcPr>
          <w:p w14:paraId="1EFF8A25" w14:textId="77777777" w:rsidR="00862FB9" w:rsidRPr="00291BDD" w:rsidRDefault="00862FB9" w:rsidP="00BF4F5F">
            <w:pPr>
              <w:jc w:val="both"/>
              <w:rPr>
                <w:rFonts w:ascii="Cambria" w:hAnsi="Cambria"/>
                <w:sz w:val="24"/>
                <w:szCs w:val="24"/>
              </w:rPr>
            </w:pPr>
          </w:p>
        </w:tc>
      </w:tr>
      <w:tr w:rsidR="00862FB9" w:rsidRPr="00291BDD" w14:paraId="09ACCA07" w14:textId="77777777" w:rsidTr="00BF4F5F">
        <w:tc>
          <w:tcPr>
            <w:tcW w:w="503" w:type="dxa"/>
            <w:vAlign w:val="center"/>
          </w:tcPr>
          <w:p w14:paraId="1C8C9D68" w14:textId="18EADBC4" w:rsidR="00862FB9" w:rsidRPr="00291BDD" w:rsidRDefault="00862FB9" w:rsidP="00BF4F5F">
            <w:pPr>
              <w:jc w:val="both"/>
              <w:rPr>
                <w:rFonts w:ascii="Cambria" w:hAnsi="Cambria"/>
                <w:sz w:val="24"/>
                <w:szCs w:val="24"/>
              </w:rPr>
            </w:pPr>
            <w:r w:rsidRPr="00291BDD">
              <w:rPr>
                <w:rFonts w:ascii="Cambria" w:hAnsi="Cambria"/>
                <w:b/>
                <w:bCs/>
                <w:sz w:val="24"/>
                <w:szCs w:val="24"/>
              </w:rPr>
              <w:t>24</w:t>
            </w:r>
          </w:p>
        </w:tc>
        <w:tc>
          <w:tcPr>
            <w:tcW w:w="2189" w:type="dxa"/>
            <w:vAlign w:val="center"/>
          </w:tcPr>
          <w:p w14:paraId="597F5E8B" w14:textId="04FDBBC2" w:rsidR="00862FB9" w:rsidRPr="00291BDD" w:rsidRDefault="00862FB9" w:rsidP="00BF4F5F">
            <w:pPr>
              <w:jc w:val="both"/>
              <w:rPr>
                <w:rFonts w:ascii="Cambria" w:hAnsi="Cambria"/>
                <w:sz w:val="24"/>
                <w:szCs w:val="24"/>
              </w:rPr>
            </w:pPr>
            <w:r w:rsidRPr="00291BDD">
              <w:rPr>
                <w:rFonts w:ascii="Cambria" w:hAnsi="Cambria"/>
                <w:sz w:val="24"/>
                <w:szCs w:val="24"/>
              </w:rPr>
              <w:t>U-nail (10SWG).</w:t>
            </w:r>
          </w:p>
        </w:tc>
        <w:tc>
          <w:tcPr>
            <w:tcW w:w="825" w:type="dxa"/>
            <w:vAlign w:val="center"/>
          </w:tcPr>
          <w:p w14:paraId="065AEA71" w14:textId="1518B4E1" w:rsidR="00862FB9" w:rsidRPr="00291BDD" w:rsidRDefault="00862FB9" w:rsidP="00BF4F5F">
            <w:pPr>
              <w:jc w:val="both"/>
              <w:rPr>
                <w:rFonts w:ascii="Cambria" w:hAnsi="Cambria"/>
                <w:sz w:val="24"/>
                <w:szCs w:val="24"/>
              </w:rPr>
            </w:pPr>
            <w:r w:rsidRPr="00291BDD">
              <w:rPr>
                <w:rFonts w:ascii="Cambria" w:hAnsi="Cambria"/>
                <w:sz w:val="24"/>
                <w:szCs w:val="24"/>
              </w:rPr>
              <w:t>Kg</w:t>
            </w:r>
          </w:p>
        </w:tc>
        <w:tc>
          <w:tcPr>
            <w:tcW w:w="3863" w:type="dxa"/>
            <w:vAlign w:val="center"/>
          </w:tcPr>
          <w:p w14:paraId="2CCE7B97" w14:textId="77777777" w:rsidR="00A83654" w:rsidRDefault="00862FB9" w:rsidP="00BF4F5F">
            <w:pPr>
              <w:spacing w:after="160"/>
              <w:jc w:val="both"/>
              <w:rPr>
                <w:rFonts w:ascii="Cambria" w:hAnsi="Cambria"/>
                <w:b/>
                <w:bCs/>
                <w:sz w:val="24"/>
                <w:szCs w:val="24"/>
              </w:rPr>
            </w:pPr>
            <w:proofErr w:type="spellStart"/>
            <w:r w:rsidRPr="00291BDD">
              <w:rPr>
                <w:rFonts w:ascii="Cambria" w:hAnsi="Cambria"/>
                <w:sz w:val="24"/>
                <w:szCs w:val="24"/>
              </w:rPr>
              <w:t>Pangthang</w:t>
            </w:r>
            <w:proofErr w:type="spellEnd"/>
            <w:r w:rsidRPr="00291BDD">
              <w:rPr>
                <w:rFonts w:ascii="Cambria" w:hAnsi="Cambria"/>
                <w:sz w:val="24"/>
                <w:szCs w:val="24"/>
              </w:rPr>
              <w:t xml:space="preserve"> Village (</w:t>
            </w:r>
            <w:proofErr w:type="spellStart"/>
            <w:r w:rsidRPr="00291BDD">
              <w:rPr>
                <w:rFonts w:ascii="Cambria" w:hAnsi="Cambria"/>
                <w:sz w:val="24"/>
                <w:szCs w:val="24"/>
              </w:rPr>
              <w:t>Tsirang</w:t>
            </w:r>
            <w:proofErr w:type="spellEnd"/>
            <w:r w:rsidRPr="00291BDD">
              <w:rPr>
                <w:rFonts w:ascii="Cambria" w:hAnsi="Cambria"/>
                <w:sz w:val="24"/>
                <w:szCs w:val="24"/>
              </w:rPr>
              <w:t xml:space="preserve">): </w:t>
            </w:r>
            <w:r w:rsidRPr="00291BDD">
              <w:rPr>
                <w:rFonts w:ascii="Cambria" w:hAnsi="Cambria"/>
                <w:b/>
                <w:bCs/>
                <w:sz w:val="24"/>
                <w:szCs w:val="24"/>
              </w:rPr>
              <w:t>20 Kg</w:t>
            </w:r>
          </w:p>
          <w:p w14:paraId="3C2D5E9C" w14:textId="4779F590" w:rsidR="00862FB9" w:rsidRPr="00291BDD" w:rsidRDefault="00862FB9" w:rsidP="00BF4F5F">
            <w:pPr>
              <w:spacing w:after="160"/>
              <w:jc w:val="both"/>
              <w:rPr>
                <w:rFonts w:ascii="Cambria" w:hAnsi="Cambria"/>
                <w:sz w:val="24"/>
                <w:szCs w:val="24"/>
              </w:rPr>
            </w:pPr>
            <w:proofErr w:type="spellStart"/>
            <w:r w:rsidRPr="00291BDD">
              <w:rPr>
                <w:rFonts w:ascii="Cambria" w:hAnsi="Cambria"/>
                <w:sz w:val="24"/>
                <w:szCs w:val="24"/>
              </w:rPr>
              <w:t>Goensakha</w:t>
            </w:r>
            <w:proofErr w:type="spellEnd"/>
            <w:r w:rsidRPr="00291BDD">
              <w:rPr>
                <w:rFonts w:ascii="Cambria" w:hAnsi="Cambria"/>
                <w:sz w:val="24"/>
                <w:szCs w:val="24"/>
              </w:rPr>
              <w:t xml:space="preserve"> Village (Paro): </w:t>
            </w:r>
            <w:r w:rsidRPr="00291BDD">
              <w:rPr>
                <w:rFonts w:ascii="Cambria" w:hAnsi="Cambria"/>
                <w:b/>
                <w:bCs/>
                <w:sz w:val="24"/>
                <w:szCs w:val="24"/>
              </w:rPr>
              <w:t>58 Kg</w:t>
            </w:r>
          </w:p>
          <w:p w14:paraId="68E0B2C3" w14:textId="1EBB4759" w:rsidR="00862FB9" w:rsidRPr="00291BDD" w:rsidRDefault="00862FB9" w:rsidP="00BF4F5F">
            <w:pPr>
              <w:jc w:val="both"/>
              <w:rPr>
                <w:rFonts w:ascii="Cambria" w:hAnsi="Cambria"/>
                <w:sz w:val="24"/>
                <w:szCs w:val="24"/>
              </w:rPr>
            </w:pPr>
            <w:proofErr w:type="spellStart"/>
            <w:r w:rsidRPr="00291BDD">
              <w:rPr>
                <w:rFonts w:ascii="Cambria" w:hAnsi="Cambria"/>
                <w:sz w:val="24"/>
                <w:szCs w:val="24"/>
              </w:rPr>
              <w:t>Lomekha</w:t>
            </w:r>
            <w:proofErr w:type="spellEnd"/>
            <w:r w:rsidRPr="00291BDD">
              <w:rPr>
                <w:rFonts w:ascii="Cambria" w:hAnsi="Cambria"/>
                <w:sz w:val="24"/>
                <w:szCs w:val="24"/>
              </w:rPr>
              <w:t xml:space="preserve"> Village (Paro): </w:t>
            </w:r>
            <w:r w:rsidRPr="00291BDD">
              <w:rPr>
                <w:rFonts w:ascii="Cambria" w:hAnsi="Cambria"/>
                <w:b/>
                <w:bCs/>
                <w:sz w:val="24"/>
                <w:szCs w:val="24"/>
              </w:rPr>
              <w:t>15 Kg</w:t>
            </w:r>
          </w:p>
        </w:tc>
        <w:tc>
          <w:tcPr>
            <w:tcW w:w="1018" w:type="dxa"/>
            <w:vAlign w:val="center"/>
          </w:tcPr>
          <w:p w14:paraId="0F36C825" w14:textId="77777777" w:rsidR="00862FB9" w:rsidRPr="00291BDD" w:rsidRDefault="00862FB9" w:rsidP="00BF4F5F">
            <w:pPr>
              <w:jc w:val="both"/>
              <w:rPr>
                <w:rFonts w:ascii="Cambria" w:hAnsi="Cambria"/>
                <w:sz w:val="24"/>
                <w:szCs w:val="24"/>
              </w:rPr>
            </w:pPr>
          </w:p>
        </w:tc>
        <w:tc>
          <w:tcPr>
            <w:tcW w:w="1099" w:type="dxa"/>
            <w:vAlign w:val="center"/>
          </w:tcPr>
          <w:p w14:paraId="43A8FD19" w14:textId="77777777" w:rsidR="00862FB9" w:rsidRPr="00291BDD" w:rsidRDefault="00862FB9" w:rsidP="00BF4F5F">
            <w:pPr>
              <w:jc w:val="both"/>
              <w:rPr>
                <w:rFonts w:ascii="Cambria" w:hAnsi="Cambria"/>
                <w:sz w:val="24"/>
                <w:szCs w:val="24"/>
              </w:rPr>
            </w:pPr>
          </w:p>
        </w:tc>
        <w:tc>
          <w:tcPr>
            <w:tcW w:w="1319" w:type="dxa"/>
            <w:vAlign w:val="center"/>
          </w:tcPr>
          <w:p w14:paraId="450270C3" w14:textId="77777777" w:rsidR="00862FB9" w:rsidRPr="00291BDD" w:rsidRDefault="00862FB9" w:rsidP="00BF4F5F">
            <w:pPr>
              <w:jc w:val="both"/>
              <w:rPr>
                <w:rFonts w:ascii="Cambria" w:hAnsi="Cambria"/>
                <w:sz w:val="24"/>
                <w:szCs w:val="24"/>
              </w:rPr>
            </w:pPr>
          </w:p>
        </w:tc>
      </w:tr>
    </w:tbl>
    <w:p w14:paraId="490FB75D" w14:textId="2A477DD5" w:rsidR="00862FB9" w:rsidRPr="00291BDD" w:rsidRDefault="00862FB9" w:rsidP="00BF4F5F">
      <w:pPr>
        <w:jc w:val="both"/>
        <w:rPr>
          <w:rFonts w:ascii="Cambria" w:hAnsi="Cambria"/>
          <w:sz w:val="24"/>
          <w:szCs w:val="24"/>
        </w:rPr>
      </w:pPr>
    </w:p>
    <w:p w14:paraId="7AFA3EA0" w14:textId="77777777" w:rsidR="00862FB9" w:rsidRPr="00291BDD" w:rsidRDefault="00862FB9" w:rsidP="00BF4F5F">
      <w:pPr>
        <w:jc w:val="both"/>
        <w:rPr>
          <w:rFonts w:ascii="Cambria" w:hAnsi="Cambria"/>
          <w:b/>
          <w:bCs/>
          <w:sz w:val="24"/>
          <w:szCs w:val="24"/>
        </w:rPr>
      </w:pPr>
      <w:r w:rsidRPr="00291BDD">
        <w:rPr>
          <w:rFonts w:ascii="Cambria" w:hAnsi="Cambria"/>
          <w:b/>
          <w:bCs/>
          <w:sz w:val="24"/>
          <w:szCs w:val="24"/>
        </w:rPr>
        <w:t>Bidder Declaration &amp; Signature</w:t>
      </w:r>
    </w:p>
    <w:p w14:paraId="6D418A24" w14:textId="77777777" w:rsidR="00862FB9" w:rsidRPr="00291BDD" w:rsidRDefault="00862FB9" w:rsidP="00BF4F5F">
      <w:pPr>
        <w:jc w:val="both"/>
        <w:rPr>
          <w:rFonts w:ascii="Cambria" w:hAnsi="Cambria"/>
          <w:sz w:val="24"/>
          <w:szCs w:val="24"/>
        </w:rPr>
      </w:pPr>
      <w:r w:rsidRPr="00291BDD">
        <w:rPr>
          <w:rFonts w:ascii="Cambria" w:hAnsi="Cambria"/>
          <w:i/>
          <w:iCs/>
          <w:sz w:val="24"/>
          <w:szCs w:val="24"/>
        </w:rPr>
        <w:t>We hereby declare that we have inspected the specifications and terms outlines within this document and offer to supply the materials at the rates noted above in accordance with your delivery timeline.</w:t>
      </w:r>
    </w:p>
    <w:p w14:paraId="065D7766" w14:textId="77777777" w:rsidR="00862FB9" w:rsidRPr="00291BDD" w:rsidRDefault="00862FB9" w:rsidP="00BF4F5F">
      <w:pPr>
        <w:jc w:val="both"/>
        <w:rPr>
          <w:rFonts w:ascii="Cambria" w:hAnsi="Cambria"/>
          <w:sz w:val="24"/>
          <w:szCs w:val="24"/>
        </w:rPr>
      </w:pPr>
      <w:r w:rsidRPr="00291BDD">
        <w:rPr>
          <w:rFonts w:ascii="Cambria" w:hAnsi="Cambria"/>
          <w:b/>
          <w:bCs/>
          <w:sz w:val="24"/>
          <w:szCs w:val="24"/>
        </w:rPr>
        <w:t>Name of Bidder/Firm:</w:t>
      </w:r>
      <w:r w:rsidRPr="00291BDD">
        <w:rPr>
          <w:rFonts w:ascii="Cambria" w:hAnsi="Cambria"/>
          <w:sz w:val="24"/>
          <w:szCs w:val="24"/>
        </w:rPr>
        <w:t xml:space="preserve"> _______________________________</w:t>
      </w:r>
    </w:p>
    <w:p w14:paraId="4ABA4252" w14:textId="77777777" w:rsidR="00862FB9" w:rsidRPr="00291BDD" w:rsidRDefault="00862FB9" w:rsidP="00BF4F5F">
      <w:pPr>
        <w:jc w:val="both"/>
        <w:rPr>
          <w:rFonts w:ascii="Cambria" w:hAnsi="Cambria"/>
          <w:sz w:val="24"/>
          <w:szCs w:val="24"/>
        </w:rPr>
      </w:pPr>
      <w:r w:rsidRPr="00291BDD">
        <w:rPr>
          <w:rFonts w:ascii="Cambria" w:hAnsi="Cambria"/>
          <w:b/>
          <w:bCs/>
          <w:sz w:val="24"/>
          <w:szCs w:val="24"/>
        </w:rPr>
        <w:t>Authorized Signature:</w:t>
      </w:r>
      <w:r w:rsidRPr="00291BDD">
        <w:rPr>
          <w:rFonts w:ascii="Cambria" w:hAnsi="Cambria"/>
          <w:sz w:val="24"/>
          <w:szCs w:val="24"/>
        </w:rPr>
        <w:t xml:space="preserve"> _______________________________</w:t>
      </w:r>
    </w:p>
    <w:p w14:paraId="668F1B74" w14:textId="77777777" w:rsidR="00862FB9" w:rsidRPr="00291BDD" w:rsidRDefault="00862FB9" w:rsidP="00BF4F5F">
      <w:pPr>
        <w:jc w:val="both"/>
        <w:rPr>
          <w:rFonts w:ascii="Cambria" w:hAnsi="Cambria"/>
          <w:sz w:val="24"/>
          <w:szCs w:val="24"/>
        </w:rPr>
      </w:pPr>
      <w:r w:rsidRPr="00291BDD">
        <w:rPr>
          <w:rFonts w:ascii="Cambria" w:hAnsi="Cambria"/>
          <w:b/>
          <w:bCs/>
          <w:sz w:val="24"/>
          <w:szCs w:val="24"/>
        </w:rPr>
        <w:t>Date &amp; Official Stamp:</w:t>
      </w:r>
      <w:r w:rsidRPr="00291BDD">
        <w:rPr>
          <w:rFonts w:ascii="Cambria" w:hAnsi="Cambria"/>
          <w:sz w:val="24"/>
          <w:szCs w:val="24"/>
        </w:rPr>
        <w:t xml:space="preserve"> _______________________________</w:t>
      </w:r>
    </w:p>
    <w:p w14:paraId="487646EC" w14:textId="77777777" w:rsidR="00232607" w:rsidRPr="00291BDD" w:rsidRDefault="00232607" w:rsidP="00BF4F5F">
      <w:pPr>
        <w:jc w:val="both"/>
        <w:rPr>
          <w:rFonts w:ascii="Cambria" w:hAnsi="Cambria"/>
          <w:sz w:val="24"/>
          <w:szCs w:val="24"/>
        </w:rPr>
      </w:pPr>
    </w:p>
    <w:sectPr w:rsidR="00232607" w:rsidRPr="00291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D19B0"/>
    <w:multiLevelType w:val="multilevel"/>
    <w:tmpl w:val="4D2ABFA8"/>
    <w:lvl w:ilvl="0">
      <w:start w:val="2"/>
      <w:numFmt w:val="decimal"/>
      <w:lvlText w:val="%1."/>
      <w:lvlJc w:val="left"/>
      <w:pPr>
        <w:ind w:left="510" w:hanging="510"/>
      </w:pPr>
      <w:rPr>
        <w:rFonts w:hint="default"/>
        <w:b w:val="0"/>
      </w:rPr>
    </w:lvl>
    <w:lvl w:ilvl="1">
      <w:start w:val="5"/>
      <w:numFmt w:val="decimal"/>
      <w:lvlText w:val="%1.%2."/>
      <w:lvlJc w:val="left"/>
      <w:pPr>
        <w:ind w:left="510" w:hanging="51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AE86F91"/>
    <w:multiLevelType w:val="multilevel"/>
    <w:tmpl w:val="B5F6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00B93"/>
    <w:multiLevelType w:val="multilevel"/>
    <w:tmpl w:val="51B4D07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8672E22"/>
    <w:multiLevelType w:val="multilevel"/>
    <w:tmpl w:val="FBB6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60015"/>
    <w:multiLevelType w:val="multilevel"/>
    <w:tmpl w:val="782CA1A4"/>
    <w:lvl w:ilvl="0">
      <w:start w:val="2"/>
      <w:numFmt w:val="decimal"/>
      <w:lvlText w:val="%1."/>
      <w:lvlJc w:val="left"/>
      <w:pPr>
        <w:ind w:left="510" w:hanging="510"/>
      </w:pPr>
      <w:rPr>
        <w:rFonts w:hint="default"/>
      </w:rPr>
    </w:lvl>
    <w:lvl w:ilvl="1">
      <w:start w:val="4"/>
      <w:numFmt w:val="decimal"/>
      <w:lvlText w:val="%1.%2."/>
      <w:lvlJc w:val="left"/>
      <w:pPr>
        <w:ind w:left="690" w:hanging="510"/>
      </w:pPr>
      <w:rPr>
        <w:rFonts w:hint="default"/>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332C6774"/>
    <w:multiLevelType w:val="multilevel"/>
    <w:tmpl w:val="5806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35337"/>
    <w:multiLevelType w:val="multilevel"/>
    <w:tmpl w:val="8720602E"/>
    <w:lvl w:ilvl="0">
      <w:start w:val="2"/>
      <w:numFmt w:val="decimal"/>
      <w:lvlText w:val="%1."/>
      <w:lvlJc w:val="left"/>
      <w:pPr>
        <w:ind w:left="510" w:hanging="510"/>
      </w:pPr>
      <w:rPr>
        <w:rFonts w:hint="default"/>
        <w:b w:val="0"/>
      </w:rPr>
    </w:lvl>
    <w:lvl w:ilvl="1">
      <w:start w:val="6"/>
      <w:numFmt w:val="decimal"/>
      <w:lvlText w:val="%1.%2."/>
      <w:lvlJc w:val="left"/>
      <w:pPr>
        <w:ind w:left="510" w:hanging="510"/>
      </w:pPr>
      <w:rPr>
        <w:rFonts w:hint="default"/>
        <w:b/>
        <w:bCs w:val="0"/>
      </w:rPr>
    </w:lvl>
    <w:lvl w:ilvl="2">
      <w:start w:val="1"/>
      <w:numFmt w:val="decimal"/>
      <w:lvlText w:val="%1.%2.%3."/>
      <w:lvlJc w:val="left"/>
      <w:pPr>
        <w:ind w:left="117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46C40D7F"/>
    <w:multiLevelType w:val="multilevel"/>
    <w:tmpl w:val="0554D690"/>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6B4939"/>
    <w:multiLevelType w:val="multilevel"/>
    <w:tmpl w:val="9D589FEE"/>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AE1AEA"/>
    <w:multiLevelType w:val="multilevel"/>
    <w:tmpl w:val="60C4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383ACB"/>
    <w:multiLevelType w:val="multilevel"/>
    <w:tmpl w:val="9902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E00CCD"/>
    <w:multiLevelType w:val="multilevel"/>
    <w:tmpl w:val="ABAEA4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5EA7649"/>
    <w:multiLevelType w:val="hybridMultilevel"/>
    <w:tmpl w:val="223CB53A"/>
    <w:lvl w:ilvl="0" w:tplc="2B525BF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DD7AB0"/>
    <w:multiLevelType w:val="multilevel"/>
    <w:tmpl w:val="0748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162064">
    <w:abstractNumId w:val="10"/>
  </w:num>
  <w:num w:numId="2" w16cid:durableId="197665028">
    <w:abstractNumId w:val="3"/>
  </w:num>
  <w:num w:numId="3" w16cid:durableId="1709600734">
    <w:abstractNumId w:val="9"/>
  </w:num>
  <w:num w:numId="4" w16cid:durableId="146866286">
    <w:abstractNumId w:val="13"/>
  </w:num>
  <w:num w:numId="5" w16cid:durableId="1111317023">
    <w:abstractNumId w:val="1"/>
  </w:num>
  <w:num w:numId="6" w16cid:durableId="133568719">
    <w:abstractNumId w:val="5"/>
  </w:num>
  <w:num w:numId="7" w16cid:durableId="1250457071">
    <w:abstractNumId w:val="12"/>
  </w:num>
  <w:num w:numId="8" w16cid:durableId="1452282550">
    <w:abstractNumId w:val="11"/>
  </w:num>
  <w:num w:numId="9" w16cid:durableId="2047100481">
    <w:abstractNumId w:val="7"/>
  </w:num>
  <w:num w:numId="10" w16cid:durableId="1807234611">
    <w:abstractNumId w:val="2"/>
  </w:num>
  <w:num w:numId="11" w16cid:durableId="830372424">
    <w:abstractNumId w:val="4"/>
  </w:num>
  <w:num w:numId="12" w16cid:durableId="413628013">
    <w:abstractNumId w:val="0"/>
  </w:num>
  <w:num w:numId="13" w16cid:durableId="874660638">
    <w:abstractNumId w:val="6"/>
  </w:num>
  <w:num w:numId="14" w16cid:durableId="20720025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9"/>
    <w:rsid w:val="00015898"/>
    <w:rsid w:val="00142C9C"/>
    <w:rsid w:val="00182CFF"/>
    <w:rsid w:val="001B2304"/>
    <w:rsid w:val="00232607"/>
    <w:rsid w:val="00291BDD"/>
    <w:rsid w:val="004E5329"/>
    <w:rsid w:val="0057672F"/>
    <w:rsid w:val="00862FB9"/>
    <w:rsid w:val="008859E1"/>
    <w:rsid w:val="00A83654"/>
    <w:rsid w:val="00BF4F5F"/>
    <w:rsid w:val="00C600B1"/>
    <w:rsid w:val="00C630D9"/>
    <w:rsid w:val="00CD34D4"/>
    <w:rsid w:val="00EB5F1B"/>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3FE0"/>
  <w15:chartTrackingRefBased/>
  <w15:docId w15:val="{3F91960B-FCAA-4DA8-BFAA-1FAACCA4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F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2F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2F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2F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2F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2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F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2F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2F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2F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2F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2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FB9"/>
    <w:rPr>
      <w:rFonts w:eastAsiaTheme="majorEastAsia" w:cstheme="majorBidi"/>
      <w:color w:val="272727" w:themeColor="text1" w:themeTint="D8"/>
    </w:rPr>
  </w:style>
  <w:style w:type="paragraph" w:styleId="Title">
    <w:name w:val="Title"/>
    <w:basedOn w:val="Normal"/>
    <w:next w:val="Normal"/>
    <w:link w:val="TitleChar"/>
    <w:uiPriority w:val="10"/>
    <w:qFormat/>
    <w:rsid w:val="00862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FB9"/>
    <w:pPr>
      <w:spacing w:before="160"/>
      <w:jc w:val="center"/>
    </w:pPr>
    <w:rPr>
      <w:i/>
      <w:iCs/>
      <w:color w:val="404040" w:themeColor="text1" w:themeTint="BF"/>
    </w:rPr>
  </w:style>
  <w:style w:type="character" w:customStyle="1" w:styleId="QuoteChar">
    <w:name w:val="Quote Char"/>
    <w:basedOn w:val="DefaultParagraphFont"/>
    <w:link w:val="Quote"/>
    <w:uiPriority w:val="29"/>
    <w:rsid w:val="00862FB9"/>
    <w:rPr>
      <w:i/>
      <w:iCs/>
      <w:color w:val="404040" w:themeColor="text1" w:themeTint="BF"/>
    </w:rPr>
  </w:style>
  <w:style w:type="paragraph" w:styleId="ListParagraph">
    <w:name w:val="List Paragraph"/>
    <w:basedOn w:val="Normal"/>
    <w:uiPriority w:val="34"/>
    <w:qFormat/>
    <w:rsid w:val="00862FB9"/>
    <w:pPr>
      <w:ind w:left="720"/>
      <w:contextualSpacing/>
    </w:pPr>
  </w:style>
  <w:style w:type="character" w:styleId="IntenseEmphasis">
    <w:name w:val="Intense Emphasis"/>
    <w:basedOn w:val="DefaultParagraphFont"/>
    <w:uiPriority w:val="21"/>
    <w:qFormat/>
    <w:rsid w:val="00862FB9"/>
    <w:rPr>
      <w:i/>
      <w:iCs/>
      <w:color w:val="2F5496" w:themeColor="accent1" w:themeShade="BF"/>
    </w:rPr>
  </w:style>
  <w:style w:type="paragraph" w:styleId="IntenseQuote">
    <w:name w:val="Intense Quote"/>
    <w:basedOn w:val="Normal"/>
    <w:next w:val="Normal"/>
    <w:link w:val="IntenseQuoteChar"/>
    <w:uiPriority w:val="30"/>
    <w:qFormat/>
    <w:rsid w:val="00862F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2FB9"/>
    <w:rPr>
      <w:i/>
      <w:iCs/>
      <w:color w:val="2F5496" w:themeColor="accent1" w:themeShade="BF"/>
    </w:rPr>
  </w:style>
  <w:style w:type="character" w:styleId="IntenseReference">
    <w:name w:val="Intense Reference"/>
    <w:basedOn w:val="DefaultParagraphFont"/>
    <w:uiPriority w:val="32"/>
    <w:qFormat/>
    <w:rsid w:val="00862FB9"/>
    <w:rPr>
      <w:b/>
      <w:bCs/>
      <w:smallCaps/>
      <w:color w:val="2F5496" w:themeColor="accent1" w:themeShade="BF"/>
      <w:spacing w:val="5"/>
    </w:rPr>
  </w:style>
  <w:style w:type="table" w:styleId="TableGrid">
    <w:name w:val="Table Grid"/>
    <w:basedOn w:val="TableNormal"/>
    <w:uiPriority w:val="39"/>
    <w:rsid w:val="0086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Sonam Jamtsho B</dc:creator>
  <cp:keywords/>
  <dc:description/>
  <cp:lastModifiedBy>Dell</cp:lastModifiedBy>
  <cp:revision>5</cp:revision>
  <dcterms:created xsi:type="dcterms:W3CDTF">2026-05-20T03:33:00Z</dcterms:created>
  <dcterms:modified xsi:type="dcterms:W3CDTF">2026-05-20T03:38:00Z</dcterms:modified>
</cp:coreProperties>
</file>